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4CCCB" w14:textId="63C89F11" w:rsidR="00C55DD0" w:rsidRPr="00E525A2" w:rsidRDefault="00424687" w:rsidP="00C55DD0">
      <w:pPr>
        <w:pStyle w:val="Title"/>
        <w:rPr>
          <w:color w:val="1E384C"/>
          <w:sz w:val="48"/>
          <w:szCs w:val="48"/>
        </w:rPr>
      </w:pPr>
      <w:r w:rsidRPr="00E525A2">
        <w:rPr>
          <w:color w:val="1E384C"/>
          <w:sz w:val="48"/>
          <w:szCs w:val="48"/>
        </w:rPr>
        <w:t>Solicitation for Applications</w:t>
      </w:r>
    </w:p>
    <w:p w14:paraId="1E0148F0" w14:textId="77777777" w:rsidR="005E0275" w:rsidRDefault="005E0275" w:rsidP="005E0275">
      <w:pPr>
        <w:sectPr w:rsidR="005E0275" w:rsidSect="0092699F">
          <w:footerReference w:type="default" r:id="rId11"/>
          <w:endnotePr>
            <w:numFmt w:val="decimal"/>
          </w:endnotePr>
          <w:type w:val="continuous"/>
          <w:pgSz w:w="12240" w:h="15840" w:code="1"/>
          <w:pgMar w:top="720" w:right="720" w:bottom="720" w:left="720" w:header="432" w:footer="129" w:gutter="0"/>
          <w:pgNumType w:fmt="numberInDash"/>
          <w:cols w:space="720"/>
          <w:noEndnote/>
          <w:docGrid w:linePitch="326"/>
        </w:sectPr>
      </w:pPr>
    </w:p>
    <w:p w14:paraId="3257D3B7" w14:textId="77777777" w:rsidR="003805B8" w:rsidRDefault="003805B8" w:rsidP="00BB5B89"/>
    <w:p w14:paraId="6E61D39E" w14:textId="77777777" w:rsidR="005E0275" w:rsidRDefault="00E525A2" w:rsidP="00E525A2">
      <w:pPr>
        <w:jc w:val="center"/>
      </w:pPr>
      <w:r>
        <w:rPr>
          <w:noProof/>
          <w:lang w:bidi="ar-SA"/>
        </w:rPr>
        <w:drawing>
          <wp:inline distT="0" distB="0" distL="0" distR="0" wp14:anchorId="38FAED07" wp14:editId="0D63EAF8">
            <wp:extent cx="4416552" cy="1655064"/>
            <wp:effectExtent l="0" t="0" r="0" b="0"/>
            <wp:docPr id="214259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3A0040D2" w14:textId="77777777" w:rsidR="002F4680" w:rsidRDefault="002F4680" w:rsidP="00131546">
      <w:pPr>
        <w:ind w:left="-90"/>
        <w:jc w:val="center"/>
        <w:rPr>
          <w:sz w:val="44"/>
          <w:szCs w:val="44"/>
        </w:rPr>
      </w:pPr>
      <w:r>
        <w:rPr>
          <w:sz w:val="44"/>
          <w:szCs w:val="44"/>
        </w:rPr>
        <w:t xml:space="preserve">Substance Abuse and Mental Health Services Administration's (SAMHSA) </w:t>
      </w:r>
    </w:p>
    <w:p w14:paraId="36C38BD6" w14:textId="77777777" w:rsidR="002F4680" w:rsidRDefault="00131546" w:rsidP="00131546">
      <w:pPr>
        <w:ind w:left="-90"/>
        <w:jc w:val="center"/>
        <w:rPr>
          <w:sz w:val="44"/>
          <w:szCs w:val="44"/>
        </w:rPr>
      </w:pPr>
      <w:r w:rsidRPr="009D7922">
        <w:rPr>
          <w:sz w:val="44"/>
          <w:szCs w:val="44"/>
        </w:rPr>
        <w:t xml:space="preserve">GAINS CENTER'S CRIMINAL JUSTICE </w:t>
      </w:r>
    </w:p>
    <w:p w14:paraId="06D85887" w14:textId="77777777" w:rsidR="00131546" w:rsidRDefault="00EE4C14" w:rsidP="00131546">
      <w:pPr>
        <w:ind w:left="-90"/>
        <w:jc w:val="center"/>
        <w:rPr>
          <w:sz w:val="44"/>
          <w:szCs w:val="44"/>
        </w:rPr>
      </w:pPr>
      <w:r>
        <w:rPr>
          <w:sz w:val="44"/>
          <w:szCs w:val="44"/>
        </w:rPr>
        <w:t>COMMUNITIES OF PRACTICE</w:t>
      </w:r>
    </w:p>
    <w:p w14:paraId="228B32C2" w14:textId="77777777" w:rsidR="00B053D6" w:rsidRDefault="00B053D6" w:rsidP="00131546">
      <w:pPr>
        <w:ind w:left="-90"/>
        <w:jc w:val="center"/>
        <w:rPr>
          <w:sz w:val="44"/>
          <w:szCs w:val="44"/>
        </w:rPr>
      </w:pPr>
    </w:p>
    <w:p w14:paraId="1A518D37" w14:textId="3370FD43" w:rsidR="77D3D3D5" w:rsidRDefault="00537091" w:rsidP="77D3D3D5">
      <w:pPr>
        <w:ind w:left="-90"/>
        <w:jc w:val="center"/>
        <w:rPr>
          <w:sz w:val="44"/>
          <w:szCs w:val="44"/>
        </w:rPr>
      </w:pPr>
      <w:r>
        <w:rPr>
          <w:sz w:val="44"/>
          <w:szCs w:val="44"/>
        </w:rPr>
        <w:t>Diversity, Equity, &amp; Inclusion in Reentry</w:t>
      </w:r>
    </w:p>
    <w:p w14:paraId="45A337A5" w14:textId="77777777" w:rsidR="00D9110D" w:rsidRDefault="00C45E31" w:rsidP="003805B8">
      <w:pPr>
        <w:pStyle w:val="IntenseQuote"/>
        <w:ind w:left="0" w:right="0"/>
        <w:jc w:val="center"/>
        <w:rPr>
          <w:color w:val="auto"/>
          <w:sz w:val="24"/>
          <w:szCs w:val="24"/>
        </w:rPr>
      </w:pPr>
      <w:r w:rsidRPr="003805B8">
        <w:rPr>
          <w:color w:val="auto"/>
          <w:sz w:val="24"/>
          <w:szCs w:val="24"/>
        </w:rPr>
        <w:t>Please complete this application in</w:t>
      </w:r>
      <w:r w:rsidR="00A91226" w:rsidRPr="003805B8">
        <w:rPr>
          <w:color w:val="auto"/>
          <w:sz w:val="24"/>
          <w:szCs w:val="24"/>
        </w:rPr>
        <w:t xml:space="preserve"> its entirety to ensure that </w:t>
      </w:r>
      <w:r w:rsidR="003805B8" w:rsidRPr="003805B8">
        <w:rPr>
          <w:color w:val="auto"/>
          <w:sz w:val="24"/>
          <w:szCs w:val="24"/>
        </w:rPr>
        <w:t>we have</w:t>
      </w:r>
      <w:r w:rsidRPr="003805B8">
        <w:rPr>
          <w:color w:val="auto"/>
          <w:sz w:val="24"/>
          <w:szCs w:val="24"/>
        </w:rPr>
        <w:t xml:space="preserve"> accurate background information on your </w:t>
      </w:r>
      <w:r w:rsidR="00DC388C">
        <w:rPr>
          <w:color w:val="auto"/>
          <w:sz w:val="24"/>
          <w:szCs w:val="24"/>
        </w:rPr>
        <w:t>State</w:t>
      </w:r>
      <w:r w:rsidR="003805B8" w:rsidRPr="003805B8">
        <w:rPr>
          <w:color w:val="auto"/>
          <w:sz w:val="24"/>
          <w:szCs w:val="24"/>
        </w:rPr>
        <w:t xml:space="preserve"> and that the appropriate level of commitment among </w:t>
      </w:r>
      <w:r w:rsidR="007A37D4">
        <w:rPr>
          <w:color w:val="auto"/>
          <w:sz w:val="24"/>
          <w:szCs w:val="24"/>
        </w:rPr>
        <w:t>Key Stakeholders</w:t>
      </w:r>
      <w:r w:rsidR="003805B8" w:rsidRPr="003805B8">
        <w:rPr>
          <w:color w:val="auto"/>
          <w:sz w:val="24"/>
          <w:szCs w:val="24"/>
        </w:rPr>
        <w:t xml:space="preserve"> is demonstrated</w:t>
      </w:r>
      <w:r w:rsidR="007E0F9A" w:rsidRPr="003805B8">
        <w:rPr>
          <w:color w:val="auto"/>
          <w:sz w:val="24"/>
          <w:szCs w:val="24"/>
        </w:rPr>
        <w:t>.</w:t>
      </w:r>
      <w:r w:rsidR="008C44DF">
        <w:rPr>
          <w:color w:val="auto"/>
          <w:sz w:val="24"/>
          <w:szCs w:val="24"/>
        </w:rPr>
        <w:t xml:space="preserve"> </w:t>
      </w:r>
    </w:p>
    <w:p w14:paraId="219A856B" w14:textId="77777777" w:rsidR="00CA686F" w:rsidRPr="003805B8" w:rsidRDefault="003805B8" w:rsidP="003805B8">
      <w:pPr>
        <w:pStyle w:val="IntenseQuote"/>
        <w:ind w:left="0" w:right="0"/>
        <w:jc w:val="center"/>
        <w:rPr>
          <w:color w:val="auto"/>
          <w:sz w:val="24"/>
          <w:szCs w:val="24"/>
        </w:rPr>
      </w:pPr>
      <w:r w:rsidRPr="003805B8">
        <w:rPr>
          <w:color w:val="auto"/>
          <w:sz w:val="24"/>
          <w:szCs w:val="24"/>
        </w:rPr>
        <w:t>Incomplete applications will no</w:t>
      </w:r>
      <w:r w:rsidR="00670DDF">
        <w:rPr>
          <w:color w:val="auto"/>
          <w:sz w:val="24"/>
          <w:szCs w:val="24"/>
        </w:rPr>
        <w:t>t</w:t>
      </w:r>
      <w:r w:rsidRPr="003805B8">
        <w:rPr>
          <w:color w:val="auto"/>
          <w:sz w:val="24"/>
          <w:szCs w:val="24"/>
        </w:rPr>
        <w:t xml:space="preserve"> be considered.</w:t>
      </w:r>
    </w:p>
    <w:p w14:paraId="3FFD107F" w14:textId="77777777" w:rsidR="003805B8" w:rsidRDefault="003805B8" w:rsidP="00CA686F"/>
    <w:p w14:paraId="6A6E9B92" w14:textId="77777777" w:rsidR="00707AAC" w:rsidRPr="003805B8" w:rsidRDefault="00707AAC" w:rsidP="009D0D42">
      <w:pPr>
        <w:pStyle w:val="NoSpacing"/>
        <w:rPr>
          <w:b/>
        </w:rPr>
      </w:pPr>
    </w:p>
    <w:p w14:paraId="30531C29" w14:textId="5374AC67" w:rsidR="007010E6" w:rsidRPr="003805B8" w:rsidRDefault="00B32A4D" w:rsidP="77D3D3D5">
      <w:pPr>
        <w:pStyle w:val="NoSpacing"/>
        <w:jc w:val="center"/>
        <w:rPr>
          <w:b/>
          <w:bCs/>
        </w:rPr>
      </w:pPr>
      <w:r w:rsidRPr="6EBD9511">
        <w:rPr>
          <w:b/>
          <w:bCs/>
        </w:rPr>
        <w:t>PLEASE RETURN THIS APPLICATION VIA E-MAIL</w:t>
      </w:r>
      <w:r>
        <w:rPr>
          <w:b/>
          <w:bCs/>
        </w:rPr>
        <w:t>*</w:t>
      </w:r>
      <w:r w:rsidRPr="6EBD9511">
        <w:rPr>
          <w:b/>
          <w:bCs/>
        </w:rPr>
        <w:t xml:space="preserve"> OR POSTAL MAIL BY </w:t>
      </w:r>
      <w:r w:rsidR="00054529">
        <w:rPr>
          <w:b/>
          <w:bCs/>
        </w:rPr>
        <w:t>December 16, 2020</w:t>
      </w:r>
      <w:r w:rsidR="77D3D3D5" w:rsidRPr="77D3D3D5">
        <w:rPr>
          <w:b/>
          <w:bCs/>
        </w:rPr>
        <w:t>:</w:t>
      </w:r>
    </w:p>
    <w:p w14:paraId="7F6C2EDA" w14:textId="77777777" w:rsidR="009D0D42" w:rsidRPr="003805B8" w:rsidRDefault="009D0D42" w:rsidP="00DD67E4">
      <w:pPr>
        <w:jc w:val="center"/>
      </w:pPr>
    </w:p>
    <w:p w14:paraId="744E58DA" w14:textId="77777777" w:rsidR="00483509" w:rsidRDefault="00483509" w:rsidP="00DD67E4">
      <w:pPr>
        <w:pStyle w:val="NoSpacing"/>
        <w:jc w:val="center"/>
        <w:rPr>
          <w:sz w:val="24"/>
          <w:szCs w:val="24"/>
        </w:rPr>
      </w:pPr>
      <w:r>
        <w:rPr>
          <w:sz w:val="24"/>
          <w:szCs w:val="24"/>
        </w:rPr>
        <w:t>SAMHSA’s GAINS Center</w:t>
      </w:r>
    </w:p>
    <w:p w14:paraId="7CB3A68B" w14:textId="77777777" w:rsidR="007010E6" w:rsidRPr="003805B8" w:rsidRDefault="007010E6" w:rsidP="00DD67E4">
      <w:pPr>
        <w:pStyle w:val="NoSpacing"/>
        <w:jc w:val="center"/>
        <w:rPr>
          <w:sz w:val="24"/>
          <w:szCs w:val="24"/>
        </w:rPr>
      </w:pPr>
      <w:r w:rsidRPr="003805B8">
        <w:rPr>
          <w:sz w:val="24"/>
          <w:szCs w:val="24"/>
        </w:rPr>
        <w:t>Policy Research Associates, Inc.</w:t>
      </w:r>
    </w:p>
    <w:p w14:paraId="13090C5F" w14:textId="77777777" w:rsidR="007010E6" w:rsidRPr="003805B8" w:rsidRDefault="007010E6" w:rsidP="00DD67E4">
      <w:pPr>
        <w:pStyle w:val="NoSpacing"/>
        <w:jc w:val="center"/>
        <w:rPr>
          <w:sz w:val="24"/>
          <w:szCs w:val="24"/>
        </w:rPr>
      </w:pPr>
      <w:r w:rsidRPr="003805B8">
        <w:rPr>
          <w:sz w:val="24"/>
          <w:szCs w:val="24"/>
        </w:rPr>
        <w:t>345 Delaware Avenue</w:t>
      </w:r>
    </w:p>
    <w:p w14:paraId="5D2C6550" w14:textId="77777777" w:rsidR="007010E6" w:rsidRPr="003805B8" w:rsidRDefault="007010E6" w:rsidP="00DD67E4">
      <w:pPr>
        <w:pStyle w:val="NoSpacing"/>
        <w:jc w:val="center"/>
        <w:rPr>
          <w:sz w:val="24"/>
          <w:szCs w:val="24"/>
        </w:rPr>
      </w:pPr>
      <w:r w:rsidRPr="003805B8">
        <w:rPr>
          <w:sz w:val="24"/>
          <w:szCs w:val="24"/>
        </w:rPr>
        <w:t>Delmar, NY</w:t>
      </w:r>
      <w:r w:rsidR="001F51DE" w:rsidRPr="003805B8">
        <w:rPr>
          <w:sz w:val="24"/>
          <w:szCs w:val="24"/>
        </w:rPr>
        <w:t xml:space="preserve"> </w:t>
      </w:r>
      <w:r w:rsidRPr="003805B8">
        <w:rPr>
          <w:sz w:val="24"/>
          <w:szCs w:val="24"/>
        </w:rPr>
        <w:t>12054</w:t>
      </w:r>
    </w:p>
    <w:p w14:paraId="0B378EE0" w14:textId="77777777" w:rsidR="00716781" w:rsidRDefault="00716781" w:rsidP="00DD67E4">
      <w:pPr>
        <w:pStyle w:val="NoSpacing"/>
        <w:jc w:val="center"/>
        <w:rPr>
          <w:sz w:val="24"/>
          <w:szCs w:val="24"/>
          <w:u w:val="single"/>
        </w:rPr>
      </w:pPr>
    </w:p>
    <w:p w14:paraId="6D70CE8F" w14:textId="7280809D" w:rsidR="009D0D42" w:rsidRPr="003805B8" w:rsidRDefault="009D0D42" w:rsidP="00DD67E4">
      <w:pPr>
        <w:pStyle w:val="NoSpacing"/>
        <w:jc w:val="center"/>
        <w:rPr>
          <w:sz w:val="24"/>
          <w:szCs w:val="24"/>
        </w:rPr>
      </w:pPr>
      <w:r w:rsidRPr="003805B8">
        <w:rPr>
          <w:sz w:val="24"/>
          <w:szCs w:val="24"/>
          <w:u w:val="single"/>
        </w:rPr>
        <w:t>Attn</w:t>
      </w:r>
      <w:r w:rsidR="00EC3E48">
        <w:rPr>
          <w:sz w:val="24"/>
          <w:szCs w:val="24"/>
        </w:rPr>
        <w:t xml:space="preserve">: </w:t>
      </w:r>
      <w:r w:rsidR="00537091">
        <w:rPr>
          <w:sz w:val="24"/>
          <w:szCs w:val="24"/>
        </w:rPr>
        <w:t>Ashley Sabatino</w:t>
      </w:r>
      <w:r w:rsidR="009D4674">
        <w:rPr>
          <w:sz w:val="24"/>
          <w:szCs w:val="24"/>
        </w:rPr>
        <w:t xml:space="preserve">, </w:t>
      </w:r>
      <w:r w:rsidR="00FC7BE0">
        <w:rPr>
          <w:sz w:val="24"/>
          <w:szCs w:val="24"/>
        </w:rPr>
        <w:t>Project</w:t>
      </w:r>
      <w:r w:rsidR="005756AE">
        <w:rPr>
          <w:sz w:val="24"/>
          <w:szCs w:val="24"/>
        </w:rPr>
        <w:t xml:space="preserve"> Assistant</w:t>
      </w:r>
    </w:p>
    <w:p w14:paraId="1BB14414" w14:textId="77777777" w:rsidR="009D0D42" w:rsidRPr="003805B8" w:rsidRDefault="009D0D42" w:rsidP="00DD67E4">
      <w:pPr>
        <w:jc w:val="center"/>
      </w:pPr>
    </w:p>
    <w:p w14:paraId="7A8D7E1E" w14:textId="2593BF66" w:rsidR="007010E6" w:rsidRPr="003805B8" w:rsidRDefault="007010E6" w:rsidP="00DD67E4">
      <w:pPr>
        <w:pStyle w:val="NoSpacing"/>
        <w:jc w:val="center"/>
        <w:rPr>
          <w:sz w:val="24"/>
          <w:szCs w:val="24"/>
        </w:rPr>
      </w:pPr>
      <w:r w:rsidRPr="003805B8">
        <w:rPr>
          <w:sz w:val="24"/>
          <w:szCs w:val="24"/>
          <w:u w:val="single"/>
        </w:rPr>
        <w:t>P</w:t>
      </w:r>
      <w:r w:rsidR="009D0D42" w:rsidRPr="003805B8">
        <w:rPr>
          <w:sz w:val="24"/>
          <w:szCs w:val="24"/>
          <w:u w:val="single"/>
        </w:rPr>
        <w:t>hone</w:t>
      </w:r>
      <w:r w:rsidRPr="003805B8">
        <w:rPr>
          <w:sz w:val="24"/>
          <w:szCs w:val="24"/>
        </w:rPr>
        <w:t>:</w:t>
      </w:r>
      <w:r w:rsidR="001F51DE" w:rsidRPr="003805B8">
        <w:rPr>
          <w:sz w:val="24"/>
          <w:szCs w:val="24"/>
        </w:rPr>
        <w:t xml:space="preserve"> </w:t>
      </w:r>
      <w:r w:rsidRPr="003805B8">
        <w:rPr>
          <w:sz w:val="24"/>
          <w:szCs w:val="24"/>
        </w:rPr>
        <w:t>800.311.4246</w:t>
      </w:r>
      <w:r w:rsidR="00716781">
        <w:rPr>
          <w:sz w:val="24"/>
          <w:szCs w:val="24"/>
        </w:rPr>
        <w:t xml:space="preserve"> or 518.439.7415 </w:t>
      </w:r>
      <w:r w:rsidR="00716781" w:rsidRPr="003D3F98">
        <w:rPr>
          <w:sz w:val="24"/>
          <w:szCs w:val="24"/>
        </w:rPr>
        <w:t xml:space="preserve">Ext. </w:t>
      </w:r>
      <w:r w:rsidR="0015218C">
        <w:rPr>
          <w:sz w:val="24"/>
          <w:szCs w:val="24"/>
        </w:rPr>
        <w:t>52</w:t>
      </w:r>
      <w:r w:rsidR="00537091">
        <w:rPr>
          <w:sz w:val="24"/>
          <w:szCs w:val="24"/>
        </w:rPr>
        <w:t>77</w:t>
      </w:r>
    </w:p>
    <w:p w14:paraId="212C3059" w14:textId="5F8467D9" w:rsidR="007010E6" w:rsidRPr="003805B8" w:rsidRDefault="007010E6" w:rsidP="00233F12">
      <w:pPr>
        <w:pStyle w:val="NoSpacing"/>
        <w:jc w:val="center"/>
        <w:rPr>
          <w:sz w:val="24"/>
          <w:szCs w:val="24"/>
        </w:rPr>
      </w:pPr>
      <w:r w:rsidRPr="003805B8">
        <w:rPr>
          <w:sz w:val="24"/>
          <w:szCs w:val="24"/>
          <w:u w:val="single"/>
        </w:rPr>
        <w:t>E</w:t>
      </w:r>
      <w:r w:rsidR="009D0D42" w:rsidRPr="003805B8">
        <w:rPr>
          <w:sz w:val="24"/>
          <w:szCs w:val="24"/>
          <w:u w:val="single"/>
        </w:rPr>
        <w:t>-mail</w:t>
      </w:r>
      <w:r w:rsidRPr="003805B8">
        <w:rPr>
          <w:sz w:val="24"/>
          <w:szCs w:val="24"/>
        </w:rPr>
        <w:t>:</w:t>
      </w:r>
      <w:r w:rsidR="009D0D42" w:rsidRPr="003805B8">
        <w:rPr>
          <w:sz w:val="24"/>
          <w:szCs w:val="24"/>
        </w:rPr>
        <w:t xml:space="preserve"> </w:t>
      </w:r>
      <w:r w:rsidR="00537091">
        <w:rPr>
          <w:rStyle w:val="Hyperlink"/>
          <w:sz w:val="24"/>
          <w:szCs w:val="24"/>
        </w:rPr>
        <w:t>asabatino</w:t>
      </w:r>
      <w:r w:rsidR="00233F12" w:rsidRPr="00233F12">
        <w:rPr>
          <w:rStyle w:val="Hyperlink"/>
          <w:sz w:val="24"/>
          <w:szCs w:val="24"/>
        </w:rPr>
        <w:t>@prainc.com</w:t>
      </w:r>
    </w:p>
    <w:p w14:paraId="4E760371" w14:textId="77777777" w:rsidR="00B32A4D" w:rsidRDefault="00B32A4D" w:rsidP="00B32A4D">
      <w:pPr>
        <w:rPr>
          <w:sz w:val="24"/>
          <w:szCs w:val="24"/>
        </w:rPr>
      </w:pPr>
    </w:p>
    <w:p w14:paraId="5A928859" w14:textId="77777777" w:rsidR="00B32A4D" w:rsidRDefault="00B32A4D" w:rsidP="00B32A4D">
      <w:pPr>
        <w:rPr>
          <w:sz w:val="24"/>
          <w:szCs w:val="24"/>
        </w:rPr>
      </w:pPr>
    </w:p>
    <w:p w14:paraId="7E6C2127" w14:textId="206EED4E" w:rsidR="00B32A4D" w:rsidRPr="00B32A4D" w:rsidRDefault="00B32A4D" w:rsidP="00B32A4D">
      <w:pPr>
        <w:rPr>
          <w:sz w:val="24"/>
          <w:szCs w:val="24"/>
        </w:rPr>
      </w:pPr>
      <w:r w:rsidRPr="00B32A4D">
        <w:rPr>
          <w:sz w:val="24"/>
          <w:szCs w:val="24"/>
        </w:rPr>
        <w:t>*</w:t>
      </w:r>
      <w:r w:rsidRPr="00B32A4D">
        <w:rPr>
          <w:sz w:val="24"/>
          <w:szCs w:val="24"/>
          <w:u w:val="single"/>
        </w:rPr>
        <w:t>NOTE</w:t>
      </w:r>
      <w:r w:rsidRPr="00B32A4D">
        <w:rPr>
          <w:sz w:val="24"/>
          <w:szCs w:val="24"/>
        </w:rPr>
        <w:t>: Strong preference is given for complete emailed applications.</w:t>
      </w:r>
    </w:p>
    <w:p w14:paraId="37478C17" w14:textId="77777777" w:rsidR="00913D2E" w:rsidRDefault="00707AAC" w:rsidP="00CD35A4">
      <w:pPr>
        <w:pStyle w:val="Heading2"/>
      </w:pPr>
      <w:r>
        <w:br w:type="page"/>
      </w:r>
    </w:p>
    <w:p w14:paraId="4ED62C51" w14:textId="77777777" w:rsidR="00970450" w:rsidRPr="000A1441" w:rsidRDefault="00970450" w:rsidP="00970450">
      <w:pPr>
        <w:pStyle w:val="Heading2"/>
        <w:rPr>
          <w:b/>
          <w:color w:val="507282"/>
        </w:rPr>
      </w:pPr>
      <w:r w:rsidRPr="00275743">
        <w:rPr>
          <w:b/>
          <w:color w:val="1E384C"/>
        </w:rPr>
        <w:lastRenderedPageBreak/>
        <w:t>Overview</w:t>
      </w:r>
    </w:p>
    <w:p w14:paraId="7F5FDD2C" w14:textId="508A0ABC" w:rsidR="00AB6578" w:rsidRPr="00AB6578" w:rsidRDefault="00AB6578" w:rsidP="00AB6578">
      <w:r w:rsidRPr="00AB6578">
        <w:t xml:space="preserve">SAMHSA’s GAINS Center for Behavioral Health and Justice Transformation, operated by Policy Research Associates, Inc. (PRA), is known nationally for its work </w:t>
      </w:r>
      <w:r w:rsidR="00375325">
        <w:t>regarding</w:t>
      </w:r>
      <w:r w:rsidRPr="00AB6578">
        <w:t xml:space="preserve"> people with behavioral health needs who are involved in the criminal justice system. The GAINS Center is currently soliciting applications from jurisdictions interested in collaborating with subject matter experts through Criminal Justice Communities of Practice (CoPs) designed to explore four topics:</w:t>
      </w:r>
    </w:p>
    <w:p w14:paraId="1BB4EEC0" w14:textId="77777777" w:rsidR="00AB6578" w:rsidRPr="00AB6578" w:rsidRDefault="00AB6578" w:rsidP="00AB6578">
      <w:pPr>
        <w:rPr>
          <w:sz w:val="16"/>
          <w:szCs w:val="16"/>
        </w:rPr>
      </w:pPr>
    </w:p>
    <w:p w14:paraId="5094E2C6" w14:textId="77777777" w:rsidR="008A2DD0" w:rsidRDefault="008A2DD0" w:rsidP="008A2DD0">
      <w:pPr>
        <w:pStyle w:val="ListParagraph"/>
        <w:numPr>
          <w:ilvl w:val="0"/>
          <w:numId w:val="17"/>
        </w:numPr>
      </w:pPr>
      <w:r>
        <w:t>Building a Competent Crisis Care System at Intercepts 0-1</w:t>
      </w:r>
    </w:p>
    <w:p w14:paraId="7ACCA95B" w14:textId="77777777" w:rsidR="008A2DD0" w:rsidRDefault="008A2DD0" w:rsidP="008A2DD0">
      <w:pPr>
        <w:pStyle w:val="ListParagraph"/>
        <w:numPr>
          <w:ilvl w:val="0"/>
          <w:numId w:val="17"/>
        </w:numPr>
      </w:pPr>
      <w:r>
        <w:t>Diversity, Equity, &amp; Inclusion in Reentry</w:t>
      </w:r>
    </w:p>
    <w:p w14:paraId="188A09B0" w14:textId="4EA494FF" w:rsidR="008A2DD0" w:rsidRDefault="008A2DD0" w:rsidP="008A2DD0">
      <w:pPr>
        <w:pStyle w:val="ListParagraph"/>
        <w:numPr>
          <w:ilvl w:val="0"/>
          <w:numId w:val="17"/>
        </w:numPr>
      </w:pPr>
      <w:r>
        <w:t>Effectively Identifying &amp; Treating Justice</w:t>
      </w:r>
      <w:r w:rsidR="00D37977">
        <w:t>-</w:t>
      </w:r>
      <w:r>
        <w:t>Involved Individuals with Polysubstance Use Disorder</w:t>
      </w:r>
    </w:p>
    <w:p w14:paraId="02A261B5" w14:textId="77777777" w:rsidR="008A2DD0" w:rsidRDefault="008A2DD0" w:rsidP="008A2DD0">
      <w:pPr>
        <w:pStyle w:val="ListParagraph"/>
        <w:numPr>
          <w:ilvl w:val="0"/>
          <w:numId w:val="17"/>
        </w:numPr>
      </w:pPr>
      <w:r>
        <w:t>Engaging Clients for Successful Reentry</w:t>
      </w:r>
    </w:p>
    <w:p w14:paraId="04DCC8F8" w14:textId="77777777" w:rsidR="00A64090" w:rsidRDefault="00A64090" w:rsidP="00AB6578"/>
    <w:p w14:paraId="1A384A8F" w14:textId="20CAF222" w:rsidR="00D959C8" w:rsidRDefault="00AB6578" w:rsidP="00AB6578">
      <w:r w:rsidRPr="00AB6578">
        <w:t xml:space="preserve">The Community of Practice Model brings together local jurisdiction teams to create coordinated local strategic plans and implementation strategies for the topic of focus. Selected teams for each CoP will work intensively to determine optimal ways to implement best practices and define success indicators for their respective CoPs. Each topic-specific Community of Practice will engage subject matter experts to work with jurisdiction teams during the implementation process and to facilitate peer-to-peer sharing. </w:t>
      </w:r>
      <w:r w:rsidR="00B8719C">
        <w:t>Through a virtual platform, s</w:t>
      </w:r>
      <w:r w:rsidRPr="00B8719C">
        <w:t xml:space="preserve">elected teams </w:t>
      </w:r>
      <w:r w:rsidR="00346472" w:rsidRPr="00B8719C">
        <w:t>will work together to</w:t>
      </w:r>
      <w:r w:rsidRPr="00B8719C">
        <w:t xml:space="preserve"> learn and complete their implementation work, while </w:t>
      </w:r>
      <w:r w:rsidR="00346472" w:rsidRPr="00B8719C">
        <w:t xml:space="preserve">at the same time, </w:t>
      </w:r>
      <w:proofErr w:type="gramStart"/>
      <w:r w:rsidR="00346472" w:rsidRPr="00B8719C">
        <w:t xml:space="preserve">have the opportunity </w:t>
      </w:r>
      <w:r w:rsidRPr="00B8719C">
        <w:t>to</w:t>
      </w:r>
      <w:proofErr w:type="gramEnd"/>
      <w:r w:rsidRPr="00B8719C">
        <w:t xml:space="preserve"> share with other jurisdictions and receive an array of technical assistance from subject matter experts across the country</w:t>
      </w:r>
      <w:r w:rsidR="00B8719C">
        <w:t>.</w:t>
      </w:r>
      <w:r w:rsidR="00D959C8">
        <w:t xml:space="preserve"> </w:t>
      </w:r>
    </w:p>
    <w:p w14:paraId="64C9C0E9" w14:textId="77777777" w:rsidR="00D959C8" w:rsidRDefault="00D959C8" w:rsidP="00AB6578"/>
    <w:p w14:paraId="1B0FE1F8" w14:textId="42F71AB0" w:rsidR="00AB6578" w:rsidRPr="00D959C8" w:rsidRDefault="00D959C8" w:rsidP="00AB6578">
      <w:pPr>
        <w:rPr>
          <w:b/>
          <w:bCs/>
        </w:rPr>
      </w:pPr>
      <w:r w:rsidRPr="00D959C8">
        <w:rPr>
          <w:b/>
          <w:bCs/>
          <w:u w:val="single"/>
        </w:rPr>
        <w:t>NOTE</w:t>
      </w:r>
      <w:r w:rsidRPr="00D959C8">
        <w:rPr>
          <w:b/>
          <w:bCs/>
        </w:rPr>
        <w:t xml:space="preserve">: </w:t>
      </w:r>
      <w:r>
        <w:rPr>
          <w:b/>
          <w:bCs/>
        </w:rPr>
        <w:t>All 2021 Community of Practice events are currently planned to be delivered virtually.</w:t>
      </w:r>
    </w:p>
    <w:p w14:paraId="4B5C994C" w14:textId="77777777" w:rsidR="00AB6578" w:rsidRPr="00AB6578" w:rsidRDefault="00AB6578" w:rsidP="00AB6578">
      <w:pPr>
        <w:rPr>
          <w:sz w:val="16"/>
          <w:szCs w:val="16"/>
        </w:rPr>
      </w:pPr>
    </w:p>
    <w:p w14:paraId="3A71C6E9" w14:textId="77777777" w:rsidR="00AB6578" w:rsidRPr="00AB6578" w:rsidRDefault="00AB6578" w:rsidP="00AB6578">
      <w:r w:rsidRPr="00AB6578">
        <w:t>The Communities of Practice are designed to achieve four key objectives:</w:t>
      </w:r>
    </w:p>
    <w:p w14:paraId="39E8AB5E" w14:textId="77777777" w:rsidR="00AB6578" w:rsidRPr="00AB6578" w:rsidRDefault="00AB6578" w:rsidP="00AB6578">
      <w:pPr>
        <w:rPr>
          <w:b/>
          <w:iCs/>
          <w:sz w:val="16"/>
          <w:szCs w:val="16"/>
        </w:rPr>
      </w:pPr>
    </w:p>
    <w:p w14:paraId="2E02FD02" w14:textId="77777777" w:rsidR="00AB6578" w:rsidRPr="00AB6578" w:rsidRDefault="00AB6578" w:rsidP="00AB6578">
      <w:pPr>
        <w:numPr>
          <w:ilvl w:val="0"/>
          <w:numId w:val="2"/>
        </w:numPr>
      </w:pPr>
      <w:r w:rsidRPr="00AB6578">
        <w:t>Enhance collective knowledge of key issues and familiarity with the topic</w:t>
      </w:r>
    </w:p>
    <w:p w14:paraId="43B0F09F" w14:textId="77777777" w:rsidR="00AB6578" w:rsidRPr="00AB6578" w:rsidRDefault="00AB6578" w:rsidP="00AB6578">
      <w:pPr>
        <w:numPr>
          <w:ilvl w:val="0"/>
          <w:numId w:val="2"/>
        </w:numPr>
      </w:pPr>
      <w:r w:rsidRPr="00AB6578">
        <w:t>Understand promising, best, and evidence-based practices to address the topic and related issues</w:t>
      </w:r>
    </w:p>
    <w:p w14:paraId="760BD4C2" w14:textId="77777777" w:rsidR="00AB6578" w:rsidRPr="00AB6578" w:rsidRDefault="00AB6578" w:rsidP="00AB6578">
      <w:pPr>
        <w:numPr>
          <w:ilvl w:val="0"/>
          <w:numId w:val="2"/>
        </w:numPr>
      </w:pPr>
      <w:r w:rsidRPr="00AB6578">
        <w:t>Develop strategic plans that focus on the issue, including defining assignments, deadlines, and measurable outcomes to be reported</w:t>
      </w:r>
    </w:p>
    <w:p w14:paraId="53C10AB6" w14:textId="383E1A1D" w:rsidR="00970450" w:rsidRPr="009024BE" w:rsidRDefault="00AB6578" w:rsidP="00970450">
      <w:pPr>
        <w:numPr>
          <w:ilvl w:val="0"/>
          <w:numId w:val="2"/>
        </w:numPr>
      </w:pPr>
      <w:r w:rsidRPr="00AB6578">
        <w:t>Increase knowledge about the challenges and lessons learned in implementing strategies through peer-to-peer sharing via virtual convening</w:t>
      </w:r>
      <w:r w:rsidR="003A3E18">
        <w:t xml:space="preserve">s, </w:t>
      </w:r>
      <w:r w:rsidRPr="00AB6578">
        <w:t>monthly collaborative calls</w:t>
      </w:r>
      <w:r w:rsidR="003A3E18">
        <w:t>, and other virtual mechanisms</w:t>
      </w:r>
      <w:r w:rsidR="00970450" w:rsidRPr="009024BE">
        <w:t xml:space="preserve"> </w:t>
      </w:r>
    </w:p>
    <w:p w14:paraId="2FC4BB37" w14:textId="77777777" w:rsidR="00A0441F" w:rsidRDefault="00A0441F" w:rsidP="00427146"/>
    <w:p w14:paraId="294EF151" w14:textId="2C87ADB0" w:rsidR="0042378F" w:rsidRPr="00275743" w:rsidRDefault="00890775" w:rsidP="0042378F">
      <w:pPr>
        <w:pStyle w:val="Heading2"/>
        <w:spacing w:before="0"/>
        <w:rPr>
          <w:b/>
          <w:color w:val="1E384C"/>
        </w:rPr>
      </w:pPr>
      <w:r w:rsidRPr="00890775">
        <w:rPr>
          <w:b/>
          <w:color w:val="1E384C"/>
        </w:rPr>
        <w:t>Diversity, Equity, &amp; Inclusion in Reentry</w:t>
      </w:r>
      <w:r>
        <w:rPr>
          <w:b/>
          <w:color w:val="1E384C"/>
        </w:rPr>
        <w:t xml:space="preserve"> </w:t>
      </w:r>
      <w:r w:rsidR="00375325">
        <w:rPr>
          <w:b/>
          <w:color w:val="1E384C"/>
        </w:rPr>
        <w:t>Community of practice</w:t>
      </w:r>
    </w:p>
    <w:p w14:paraId="78035CCD" w14:textId="0F9F4AB4" w:rsidR="00DC12AA" w:rsidRDefault="00DC12AA" w:rsidP="00DC12AA">
      <w:r>
        <w:t xml:space="preserve">Racial and ethnic disparities persist in many local and state criminal justice systems despite decades of reform efforts. These disparities exist across the criminal justice continuum, as the over-representation of people of color is documented in law enforcement contacts, pretrial and sentenced populations, and community corrections supervision. People of Color are also at risk of recidivism after release, often due to barriers faced related to housing, employment, and social supports. People of Color also face </w:t>
      </w:r>
      <w:r w:rsidR="0074128F">
        <w:t>challenges</w:t>
      </w:r>
      <w:r>
        <w:t xml:space="preserve"> to accessing community-based mental health and substance use treatment, as well as treatment services that resonate with their perspectives, cultures, and values. Reentry programs often miss the opportunity to reduce disparities by failing to incorporate specific strategies and action steps that ensure equitable access and decision-making for people moving from incarceration to the community.</w:t>
      </w:r>
    </w:p>
    <w:p w14:paraId="340C1BFC" w14:textId="77777777" w:rsidR="00DC12AA" w:rsidRDefault="00DC12AA" w:rsidP="00DC12AA"/>
    <w:p w14:paraId="2EE19CFB" w14:textId="25A8CA88" w:rsidR="00FC6360" w:rsidRDefault="00DC12AA" w:rsidP="00DC12AA">
      <w:r>
        <w:t>The</w:t>
      </w:r>
      <w:r w:rsidR="00834446">
        <w:t xml:space="preserve"> goal of the</w:t>
      </w:r>
      <w:r>
        <w:t xml:space="preserve"> </w:t>
      </w:r>
      <w:r w:rsidR="00834446" w:rsidRPr="00834446">
        <w:rPr>
          <w:i/>
          <w:iCs/>
        </w:rPr>
        <w:t>Diversity, Equity, &amp; Inclusion (</w:t>
      </w:r>
      <w:r w:rsidRPr="00834446">
        <w:rPr>
          <w:i/>
          <w:iCs/>
        </w:rPr>
        <w:t>DEI</w:t>
      </w:r>
      <w:r w:rsidR="00834446" w:rsidRPr="00834446">
        <w:rPr>
          <w:i/>
          <w:iCs/>
        </w:rPr>
        <w:t>)</w:t>
      </w:r>
      <w:r w:rsidRPr="00834446">
        <w:rPr>
          <w:i/>
          <w:iCs/>
        </w:rPr>
        <w:t xml:space="preserve"> in Reentry</w:t>
      </w:r>
      <w:r>
        <w:t xml:space="preserve"> Community of Practice</w:t>
      </w:r>
      <w:r w:rsidR="00834446">
        <w:t xml:space="preserve"> (CoP)</w:t>
      </w:r>
      <w:r>
        <w:t xml:space="preserve"> </w:t>
      </w:r>
      <w:r w:rsidR="006B4711">
        <w:t>is to</w:t>
      </w:r>
      <w:r>
        <w:t xml:space="preserve"> creat</w:t>
      </w:r>
      <w:r w:rsidR="006B4711">
        <w:t>e</w:t>
      </w:r>
      <w:r>
        <w:t xml:space="preserve"> and implement strategies to reduce racial and ethnic disparities in reentry programs. This </w:t>
      </w:r>
      <w:r w:rsidR="00B7527B">
        <w:t>CoP</w:t>
      </w:r>
      <w:r>
        <w:t xml:space="preserve"> is designed to support jurisdictions through a process</w:t>
      </w:r>
      <w:r w:rsidR="005F559C">
        <w:t xml:space="preserve"> from</w:t>
      </w:r>
      <w:r>
        <w:t xml:space="preserve"> recognizing</w:t>
      </w:r>
      <w:r w:rsidR="00573419">
        <w:t xml:space="preserve"> inequities</w:t>
      </w:r>
      <w:r>
        <w:t xml:space="preserve"> that exist to implementing practice changes around service-delivery or decision-making points </w:t>
      </w:r>
      <w:r w:rsidR="00573419">
        <w:t>related to inequitable outcomes</w:t>
      </w:r>
      <w:r>
        <w:t>. This Co</w:t>
      </w:r>
      <w:r w:rsidR="00B7527B">
        <w:t>P</w:t>
      </w:r>
      <w:r>
        <w:t xml:space="preserve"> will challenge participating reentry programs to begin implementing inclusive and informed strategies that actively address and reduce disparities.</w:t>
      </w:r>
    </w:p>
    <w:p w14:paraId="6AD51994" w14:textId="77777777" w:rsidR="00834446" w:rsidRDefault="00834446" w:rsidP="00DC12AA"/>
    <w:p w14:paraId="22FBE68E" w14:textId="75D1B7D7" w:rsidR="00DC12AA" w:rsidRPr="006F0538" w:rsidRDefault="00DC12AA" w:rsidP="00B50224">
      <w:pPr>
        <w:pStyle w:val="paragraph"/>
        <w:textAlignment w:val="baseline"/>
        <w:rPr>
          <w:rFonts w:ascii="Cambria" w:hAnsi="Cambria"/>
          <w:sz w:val="22"/>
          <w:szCs w:val="22"/>
        </w:rPr>
      </w:pPr>
      <w:r w:rsidRPr="00DC12AA">
        <w:rPr>
          <w:rFonts w:ascii="Cambria" w:hAnsi="Cambria"/>
          <w:sz w:val="22"/>
          <w:szCs w:val="22"/>
        </w:rPr>
        <w:t>SAMHSA has placed a priority on addressing inequities, as evidenced by the work of the Office of Behavioral Health Equity, as well as the Disparity Impact Statement requirement for its grantees. This C</w:t>
      </w:r>
      <w:r w:rsidR="006B4711">
        <w:rPr>
          <w:rFonts w:ascii="Cambria" w:hAnsi="Cambria"/>
          <w:sz w:val="22"/>
          <w:szCs w:val="22"/>
        </w:rPr>
        <w:t>o</w:t>
      </w:r>
      <w:r w:rsidRPr="00DC12AA">
        <w:rPr>
          <w:rFonts w:ascii="Cambria" w:hAnsi="Cambria"/>
          <w:sz w:val="22"/>
          <w:szCs w:val="22"/>
        </w:rPr>
        <w:t xml:space="preserve">P will advance SAMHSA’s work to address racial and ethnic disparities by supporting communities through a process to strategize and act on changes needed to reduce disparate outcomes related to reentry. This opportunity will benefit reentry programs </w:t>
      </w:r>
      <w:r w:rsidRPr="00DC12AA">
        <w:rPr>
          <w:rFonts w:ascii="Cambria" w:hAnsi="Cambria"/>
          <w:sz w:val="22"/>
          <w:szCs w:val="22"/>
        </w:rPr>
        <w:lastRenderedPageBreak/>
        <w:t>that are working to address issues raised in their SAMHSA grant’s Disparity Impact Statement or seeking to address issues of diversity, equity, and inclusion within their program.</w:t>
      </w:r>
    </w:p>
    <w:p w14:paraId="353F0276" w14:textId="77777777" w:rsidR="00B50224" w:rsidRPr="006F0538" w:rsidRDefault="00B50224" w:rsidP="00B50224">
      <w:pPr>
        <w:pStyle w:val="paragraph"/>
        <w:textAlignment w:val="baseline"/>
        <w:rPr>
          <w:rFonts w:ascii="Cambria" w:hAnsi="Cambria"/>
          <w:sz w:val="22"/>
          <w:szCs w:val="22"/>
        </w:rPr>
      </w:pPr>
    </w:p>
    <w:p w14:paraId="32DF9C19" w14:textId="77777777" w:rsidR="00CD24D3" w:rsidRDefault="0021767D" w:rsidP="00B50224">
      <w:pPr>
        <w:pStyle w:val="paragraph"/>
        <w:textAlignment w:val="baseline"/>
        <w:rPr>
          <w:rFonts w:ascii="Cambria" w:hAnsi="Cambria"/>
          <w:sz w:val="22"/>
          <w:szCs w:val="22"/>
        </w:rPr>
      </w:pPr>
      <w:r>
        <w:rPr>
          <w:rFonts w:ascii="Cambria" w:hAnsi="Cambria"/>
          <w:sz w:val="22"/>
          <w:szCs w:val="22"/>
        </w:rPr>
        <w:t xml:space="preserve">Reentry programs </w:t>
      </w:r>
      <w:r w:rsidRPr="00DC12AA">
        <w:rPr>
          <w:rFonts w:ascii="Cambria" w:hAnsi="Cambria"/>
          <w:sz w:val="22"/>
          <w:szCs w:val="22"/>
        </w:rPr>
        <w:t xml:space="preserve">based both in the community and inside correctional </w:t>
      </w:r>
      <w:r w:rsidR="008456BF">
        <w:rPr>
          <w:rFonts w:ascii="Cambria" w:hAnsi="Cambria"/>
          <w:sz w:val="22"/>
          <w:szCs w:val="22"/>
        </w:rPr>
        <w:t>facilitie</w:t>
      </w:r>
      <w:r w:rsidRPr="00DC12AA">
        <w:rPr>
          <w:rFonts w:ascii="Cambria" w:hAnsi="Cambria"/>
          <w:sz w:val="22"/>
          <w:szCs w:val="22"/>
        </w:rPr>
        <w:t>s</w:t>
      </w:r>
      <w:r w:rsidR="008456BF">
        <w:rPr>
          <w:rFonts w:ascii="Cambria" w:hAnsi="Cambria"/>
          <w:sz w:val="22"/>
          <w:szCs w:val="22"/>
        </w:rPr>
        <w:t xml:space="preserve"> are welcome to apply. </w:t>
      </w:r>
      <w:r w:rsidR="00DA508E">
        <w:rPr>
          <w:rFonts w:ascii="Cambria" w:hAnsi="Cambria"/>
          <w:sz w:val="22"/>
          <w:szCs w:val="22"/>
        </w:rPr>
        <w:t>Reentry program t</w:t>
      </w:r>
      <w:r w:rsidR="00B50224" w:rsidRPr="006F0538">
        <w:rPr>
          <w:rFonts w:ascii="Cambria" w:hAnsi="Cambria"/>
          <w:sz w:val="22"/>
          <w:szCs w:val="22"/>
        </w:rPr>
        <w:t xml:space="preserve">eams will be selected to participate in all CoP activities described below from January-August 2021. Through this CoP, participating teams will work locally and collaboratively to improve </w:t>
      </w:r>
      <w:r w:rsidR="00032607">
        <w:rPr>
          <w:rFonts w:ascii="Cambria" w:hAnsi="Cambria"/>
          <w:sz w:val="22"/>
          <w:szCs w:val="22"/>
        </w:rPr>
        <w:t xml:space="preserve">data collection and analysis related to understanding who is being served and how outcomes vary across different groups; </w:t>
      </w:r>
      <w:r w:rsidR="00765AA9">
        <w:rPr>
          <w:rFonts w:ascii="Cambria" w:hAnsi="Cambria"/>
          <w:sz w:val="22"/>
          <w:szCs w:val="22"/>
        </w:rPr>
        <w:t xml:space="preserve">revise policies and practices to be more culturally responsive; ensure staff represent the people being served; and </w:t>
      </w:r>
      <w:r w:rsidR="003137A5">
        <w:rPr>
          <w:rFonts w:ascii="Cambria" w:hAnsi="Cambria"/>
          <w:sz w:val="22"/>
          <w:szCs w:val="22"/>
        </w:rPr>
        <w:t>incorporate</w:t>
      </w:r>
      <w:r w:rsidR="00CC5A8C">
        <w:rPr>
          <w:rFonts w:ascii="Cambria" w:hAnsi="Cambria"/>
          <w:sz w:val="22"/>
          <w:szCs w:val="22"/>
        </w:rPr>
        <w:t xml:space="preserve"> </w:t>
      </w:r>
      <w:r w:rsidR="00274106">
        <w:rPr>
          <w:rFonts w:ascii="Cambria" w:hAnsi="Cambria"/>
          <w:sz w:val="22"/>
          <w:szCs w:val="22"/>
        </w:rPr>
        <w:t xml:space="preserve">regular and ongoing </w:t>
      </w:r>
      <w:r w:rsidR="00CC5A8C">
        <w:rPr>
          <w:rFonts w:ascii="Cambria" w:hAnsi="Cambria"/>
          <w:sz w:val="22"/>
          <w:szCs w:val="22"/>
        </w:rPr>
        <w:t xml:space="preserve">training and educational opportunities </w:t>
      </w:r>
      <w:r w:rsidR="003137A5">
        <w:rPr>
          <w:rFonts w:ascii="Cambria" w:hAnsi="Cambria"/>
          <w:sz w:val="22"/>
          <w:szCs w:val="22"/>
        </w:rPr>
        <w:t xml:space="preserve">into </w:t>
      </w:r>
      <w:r w:rsidR="008306A2">
        <w:rPr>
          <w:rFonts w:ascii="Cambria" w:hAnsi="Cambria"/>
          <w:sz w:val="22"/>
          <w:szCs w:val="22"/>
        </w:rPr>
        <w:t xml:space="preserve">organizational </w:t>
      </w:r>
      <w:r w:rsidR="00274106">
        <w:rPr>
          <w:rFonts w:ascii="Cambria" w:hAnsi="Cambria"/>
          <w:sz w:val="22"/>
          <w:szCs w:val="22"/>
        </w:rPr>
        <w:t>protocols.</w:t>
      </w:r>
      <w:r w:rsidR="008779EB">
        <w:rPr>
          <w:rFonts w:ascii="Cambria" w:hAnsi="Cambria"/>
          <w:sz w:val="22"/>
          <w:szCs w:val="22"/>
        </w:rPr>
        <w:t xml:space="preserve"> </w:t>
      </w:r>
    </w:p>
    <w:p w14:paraId="4FCD42B4" w14:textId="77777777" w:rsidR="00CD24D3" w:rsidRDefault="00CD24D3" w:rsidP="00B50224">
      <w:pPr>
        <w:pStyle w:val="paragraph"/>
        <w:textAlignment w:val="baseline"/>
        <w:rPr>
          <w:rFonts w:ascii="Cambria" w:hAnsi="Cambria"/>
          <w:sz w:val="22"/>
          <w:szCs w:val="22"/>
        </w:rPr>
      </w:pPr>
    </w:p>
    <w:p w14:paraId="4D4E3AEA" w14:textId="5DF91D20" w:rsidR="00B50224" w:rsidRPr="006F0538" w:rsidRDefault="00B50224" w:rsidP="00B50224">
      <w:pPr>
        <w:pStyle w:val="paragraph"/>
        <w:textAlignment w:val="baseline"/>
        <w:rPr>
          <w:rFonts w:ascii="Cambria" w:hAnsi="Cambria"/>
          <w:sz w:val="22"/>
          <w:szCs w:val="22"/>
        </w:rPr>
      </w:pPr>
      <w:r w:rsidRPr="006F0538">
        <w:rPr>
          <w:rFonts w:ascii="Cambria" w:hAnsi="Cambria"/>
          <w:sz w:val="22"/>
          <w:szCs w:val="22"/>
        </w:rPr>
        <w:t xml:space="preserve">Selected teams will be expected to </w:t>
      </w:r>
      <w:r w:rsidR="00573DD4">
        <w:rPr>
          <w:rFonts w:ascii="Cambria" w:hAnsi="Cambria"/>
          <w:sz w:val="22"/>
          <w:szCs w:val="22"/>
        </w:rPr>
        <w:t>invest sufficient time from staff and decision-makers to support data collection and analysis efforts; review and revise policies and practices</w:t>
      </w:r>
      <w:r w:rsidR="005C2DFA">
        <w:rPr>
          <w:rFonts w:ascii="Cambria" w:hAnsi="Cambria"/>
          <w:sz w:val="22"/>
          <w:szCs w:val="22"/>
        </w:rPr>
        <w:t xml:space="preserve">; implement changes to </w:t>
      </w:r>
      <w:r w:rsidR="00754BD2">
        <w:rPr>
          <w:rFonts w:ascii="Cambria" w:hAnsi="Cambria"/>
          <w:sz w:val="22"/>
          <w:szCs w:val="22"/>
        </w:rPr>
        <w:t xml:space="preserve">enhance diversity among staff; and implement trainings and education opportunities for onboarding and regularly occurring </w:t>
      </w:r>
      <w:r w:rsidR="00AC7280">
        <w:rPr>
          <w:rFonts w:ascii="Cambria" w:hAnsi="Cambria"/>
          <w:sz w:val="22"/>
          <w:szCs w:val="22"/>
        </w:rPr>
        <w:t xml:space="preserve">annual trainings. </w:t>
      </w:r>
      <w:r w:rsidR="00097D5F" w:rsidRPr="006F0538">
        <w:rPr>
          <w:rFonts w:ascii="Cambria" w:hAnsi="Cambria"/>
          <w:bCs/>
          <w:sz w:val="22"/>
          <w:szCs w:val="22"/>
        </w:rPr>
        <w:t xml:space="preserve">To assist selected teams in developing their </w:t>
      </w:r>
      <w:r w:rsidR="00CD24D3">
        <w:rPr>
          <w:rFonts w:ascii="Cambria" w:hAnsi="Cambria"/>
          <w:bCs/>
          <w:sz w:val="22"/>
          <w:szCs w:val="22"/>
        </w:rPr>
        <w:t>action</w:t>
      </w:r>
      <w:r w:rsidR="00097D5F" w:rsidRPr="006F0538">
        <w:rPr>
          <w:rFonts w:ascii="Cambria" w:hAnsi="Cambria"/>
          <w:bCs/>
          <w:sz w:val="22"/>
          <w:szCs w:val="22"/>
        </w:rPr>
        <w:t xml:space="preserve"> plans and accomplishing the desired goals, </w:t>
      </w:r>
      <w:r w:rsidR="00AF5600">
        <w:rPr>
          <w:rFonts w:ascii="Cambria" w:hAnsi="Cambria"/>
          <w:bCs/>
          <w:sz w:val="22"/>
          <w:szCs w:val="22"/>
        </w:rPr>
        <w:t>an</w:t>
      </w:r>
      <w:r w:rsidR="00AF5600" w:rsidRPr="006F0538">
        <w:rPr>
          <w:rFonts w:ascii="Cambria" w:hAnsi="Cambria"/>
          <w:bCs/>
          <w:sz w:val="22"/>
          <w:szCs w:val="22"/>
        </w:rPr>
        <w:t xml:space="preserve"> </w:t>
      </w:r>
      <w:r w:rsidR="00097D5F" w:rsidRPr="006F0538">
        <w:rPr>
          <w:rFonts w:ascii="Cambria" w:hAnsi="Cambria"/>
          <w:bCs/>
          <w:sz w:val="22"/>
          <w:szCs w:val="22"/>
        </w:rPr>
        <w:t xml:space="preserve">array of Subject Matter Experts (SMEs) will be available to consult with teams on a group and/or one-on-one basis on various subjects related to the overall focus of the </w:t>
      </w:r>
      <w:proofErr w:type="spellStart"/>
      <w:r w:rsidR="00097D5F" w:rsidRPr="006F0538">
        <w:rPr>
          <w:rFonts w:ascii="Cambria" w:hAnsi="Cambria"/>
          <w:bCs/>
          <w:sz w:val="22"/>
          <w:szCs w:val="22"/>
        </w:rPr>
        <w:t>CoP.</w:t>
      </w:r>
      <w:proofErr w:type="spellEnd"/>
    </w:p>
    <w:p w14:paraId="7776E4A1" w14:textId="77777777" w:rsidR="006F0538" w:rsidRPr="006F0538" w:rsidRDefault="006F0538" w:rsidP="00B50224">
      <w:pPr>
        <w:pStyle w:val="paragraph"/>
        <w:textAlignment w:val="baseline"/>
        <w:rPr>
          <w:rFonts w:ascii="Cambria" w:hAnsi="Cambria"/>
          <w:bCs/>
          <w:sz w:val="22"/>
          <w:szCs w:val="22"/>
        </w:rPr>
      </w:pPr>
    </w:p>
    <w:p w14:paraId="31D81918" w14:textId="5A946F51" w:rsidR="00B50224" w:rsidRPr="006F0538" w:rsidRDefault="00B50224" w:rsidP="00B50224">
      <w:pPr>
        <w:pStyle w:val="paragraph"/>
        <w:textAlignment w:val="baseline"/>
        <w:rPr>
          <w:rFonts w:ascii="Cambria" w:hAnsi="Cambria"/>
          <w:bCs/>
          <w:sz w:val="22"/>
          <w:szCs w:val="22"/>
        </w:rPr>
      </w:pPr>
      <w:r w:rsidRPr="006F0538">
        <w:rPr>
          <w:rFonts w:ascii="Cambria" w:hAnsi="Cambria"/>
          <w:bCs/>
          <w:sz w:val="22"/>
          <w:szCs w:val="22"/>
        </w:rPr>
        <w:t>Core components of the</w:t>
      </w:r>
      <w:r w:rsidRPr="006F0538">
        <w:rPr>
          <w:rFonts w:ascii="Cambria" w:hAnsi="Cambria"/>
          <w:bCs/>
          <w:i/>
          <w:iCs/>
          <w:sz w:val="22"/>
          <w:szCs w:val="22"/>
        </w:rPr>
        <w:t xml:space="preserve"> </w:t>
      </w:r>
      <w:r w:rsidR="0080596E" w:rsidRPr="0080596E">
        <w:rPr>
          <w:rFonts w:ascii="Cambria" w:hAnsi="Cambria"/>
          <w:bCs/>
          <w:i/>
          <w:iCs/>
          <w:sz w:val="22"/>
          <w:szCs w:val="22"/>
        </w:rPr>
        <w:t xml:space="preserve">Diversity, Equity, &amp; Inclusion in Reentry </w:t>
      </w:r>
      <w:r w:rsidRPr="006F0538">
        <w:rPr>
          <w:rFonts w:ascii="Cambria" w:hAnsi="Cambria"/>
          <w:bCs/>
          <w:sz w:val="22"/>
          <w:szCs w:val="22"/>
        </w:rPr>
        <w:t xml:space="preserve">Community of Practice will include: </w:t>
      </w:r>
    </w:p>
    <w:p w14:paraId="4A47744D" w14:textId="61919FDC" w:rsidR="00B50224" w:rsidRPr="006F0538" w:rsidRDefault="005065FD" w:rsidP="005065FD">
      <w:pPr>
        <w:pStyle w:val="paragraph"/>
        <w:tabs>
          <w:tab w:val="left" w:pos="9837"/>
        </w:tabs>
        <w:textAlignment w:val="baseline"/>
        <w:rPr>
          <w:rFonts w:ascii="Cambria" w:hAnsi="Cambria" w:cs="Calibri"/>
          <w:color w:val="000000"/>
          <w:sz w:val="22"/>
          <w:szCs w:val="22"/>
        </w:rPr>
      </w:pPr>
      <w:r>
        <w:rPr>
          <w:rFonts w:ascii="Cambria" w:hAnsi="Cambria" w:cs="Calibri"/>
          <w:color w:val="000000"/>
          <w:sz w:val="22"/>
          <w:szCs w:val="22"/>
        </w:rPr>
        <w:tab/>
      </w:r>
    </w:p>
    <w:p w14:paraId="32458BDC" w14:textId="1806F057" w:rsidR="00B50224" w:rsidRPr="006F0538" w:rsidRDefault="00B50224" w:rsidP="00B50224">
      <w:pPr>
        <w:pStyle w:val="ListParagraph"/>
        <w:numPr>
          <w:ilvl w:val="0"/>
          <w:numId w:val="15"/>
        </w:numPr>
        <w:autoSpaceDE w:val="0"/>
        <w:autoSpaceDN w:val="0"/>
        <w:adjustRightInd w:val="0"/>
        <w:ind w:left="360"/>
        <w:rPr>
          <w:rFonts w:cs="Calibri"/>
          <w:color w:val="000000"/>
        </w:rPr>
      </w:pPr>
      <w:r w:rsidRPr="006F0538">
        <w:rPr>
          <w:rFonts w:cs="Calibri"/>
          <w:color w:val="000000"/>
          <w:u w:val="single"/>
        </w:rPr>
        <w:t>Virtual kick-off calls with each site</w:t>
      </w:r>
      <w:r w:rsidRPr="006F0538">
        <w:rPr>
          <w:rFonts w:cs="Calibri"/>
          <w:color w:val="000000"/>
        </w:rPr>
        <w:t>: These will occur in January 202</w:t>
      </w:r>
      <w:r w:rsidR="00B7527B">
        <w:rPr>
          <w:rFonts w:cs="Calibri"/>
          <w:color w:val="000000"/>
        </w:rPr>
        <w:t>1</w:t>
      </w:r>
      <w:r w:rsidRPr="006F0538">
        <w:rPr>
          <w:rFonts w:cs="Calibri"/>
          <w:color w:val="000000"/>
        </w:rPr>
        <w:t xml:space="preserve"> and will be scheduled for no more than four hours in duration. The agenda for these calls will be goal-oriented, with a </w:t>
      </w:r>
      <w:proofErr w:type="gramStart"/>
      <w:r w:rsidRPr="006F0538">
        <w:rPr>
          <w:rFonts w:cs="Calibri"/>
          <w:color w:val="000000"/>
        </w:rPr>
        <w:t>particular focus</w:t>
      </w:r>
      <w:proofErr w:type="gramEnd"/>
      <w:r w:rsidRPr="006F0538">
        <w:rPr>
          <w:rFonts w:cs="Calibri"/>
          <w:color w:val="000000"/>
        </w:rPr>
        <w:t xml:space="preserve"> on identifying preliminary technical assistance needs.</w:t>
      </w:r>
    </w:p>
    <w:p w14:paraId="31134141" w14:textId="0E220C7B" w:rsidR="00B50224" w:rsidRPr="006F0538" w:rsidRDefault="00B50224" w:rsidP="00B50224">
      <w:pPr>
        <w:pStyle w:val="ListParagraph"/>
        <w:numPr>
          <w:ilvl w:val="0"/>
          <w:numId w:val="15"/>
        </w:numPr>
        <w:autoSpaceDE w:val="0"/>
        <w:autoSpaceDN w:val="0"/>
        <w:adjustRightInd w:val="0"/>
        <w:ind w:left="360"/>
        <w:rPr>
          <w:rFonts w:cs="Calibri"/>
          <w:color w:val="000000"/>
        </w:rPr>
      </w:pPr>
      <w:r w:rsidRPr="006F0538">
        <w:rPr>
          <w:rFonts w:cs="Calibri"/>
          <w:color w:val="000000"/>
          <w:u w:val="single"/>
        </w:rPr>
        <w:t>Virtual opening convening</w:t>
      </w:r>
      <w:r w:rsidRPr="006F0538">
        <w:rPr>
          <w:rFonts w:cs="Calibri"/>
          <w:color w:val="000000"/>
        </w:rPr>
        <w:t>: This will occur in February/March 2021 and will be scheduled for 1-2 days in duration. Among the primary goals for this session are to introduce teams to the CoP Subject Matter Experts (SMEs), provide information on best practices in the field</w:t>
      </w:r>
      <w:r w:rsidR="006850DE">
        <w:rPr>
          <w:rFonts w:cs="Calibri"/>
          <w:color w:val="000000"/>
        </w:rPr>
        <w:t xml:space="preserve"> within </w:t>
      </w:r>
      <w:r w:rsidR="006850DE" w:rsidRPr="006F0538">
        <w:rPr>
          <w:rFonts w:cs="Calibri"/>
          <w:color w:val="000000"/>
        </w:rPr>
        <w:t>areas of focus of the CoP</w:t>
      </w:r>
      <w:r w:rsidRPr="006F0538">
        <w:rPr>
          <w:rFonts w:cs="Calibri"/>
          <w:color w:val="000000"/>
        </w:rPr>
        <w:t xml:space="preserve">, and engage teams </w:t>
      </w:r>
      <w:r w:rsidR="004F0723">
        <w:rPr>
          <w:rFonts w:cs="Calibri"/>
          <w:color w:val="000000"/>
        </w:rPr>
        <w:t>to begin a</w:t>
      </w:r>
      <w:r w:rsidRPr="006F0538">
        <w:rPr>
          <w:rFonts w:cs="Calibri"/>
          <w:color w:val="000000"/>
        </w:rPr>
        <w:t xml:space="preserve"> strategic planning process</w:t>
      </w:r>
      <w:r w:rsidR="00F568EA">
        <w:rPr>
          <w:rFonts w:cs="Calibri"/>
          <w:color w:val="000000"/>
        </w:rPr>
        <w:t>.</w:t>
      </w:r>
    </w:p>
    <w:p w14:paraId="10BC69BC" w14:textId="2DBDA206" w:rsidR="000D306B" w:rsidRDefault="000D306B" w:rsidP="000D306B">
      <w:pPr>
        <w:pStyle w:val="ListParagraph"/>
        <w:numPr>
          <w:ilvl w:val="0"/>
          <w:numId w:val="15"/>
        </w:numPr>
        <w:autoSpaceDE w:val="0"/>
        <w:autoSpaceDN w:val="0"/>
        <w:adjustRightInd w:val="0"/>
        <w:ind w:left="360"/>
        <w:rPr>
          <w:rFonts w:cs="Calibri"/>
          <w:color w:val="000000"/>
        </w:rPr>
      </w:pPr>
      <w:bookmarkStart w:id="0" w:name="_Hlk54858038"/>
      <w:r w:rsidRPr="006F0538">
        <w:rPr>
          <w:rFonts w:cs="Calibri"/>
          <w:color w:val="000000"/>
          <w:u w:val="single"/>
        </w:rPr>
        <w:t>Monthly site team lead calls</w:t>
      </w:r>
      <w:r w:rsidRPr="006F0538">
        <w:rPr>
          <w:rFonts w:cs="Calibri"/>
          <w:color w:val="000000"/>
        </w:rPr>
        <w:t>: CoP team lead(s) will conduct monthly calls with the team leads from each of the participating sites to check in on progress and discuss upcoming events and TA.</w:t>
      </w:r>
    </w:p>
    <w:p w14:paraId="5EFD8F74" w14:textId="382DFBBB" w:rsidR="00F64910" w:rsidRPr="006F0538" w:rsidRDefault="000F6522" w:rsidP="000D306B">
      <w:pPr>
        <w:pStyle w:val="ListParagraph"/>
        <w:numPr>
          <w:ilvl w:val="0"/>
          <w:numId w:val="15"/>
        </w:numPr>
        <w:autoSpaceDE w:val="0"/>
        <w:autoSpaceDN w:val="0"/>
        <w:adjustRightInd w:val="0"/>
        <w:ind w:left="360"/>
        <w:rPr>
          <w:rFonts w:cs="Calibri"/>
          <w:color w:val="000000"/>
        </w:rPr>
      </w:pPr>
      <w:r>
        <w:rPr>
          <w:rFonts w:cs="Calibri"/>
          <w:color w:val="000000"/>
          <w:u w:val="single"/>
        </w:rPr>
        <w:t>Cross</w:t>
      </w:r>
      <w:r w:rsidRPr="000F6522">
        <w:rPr>
          <w:rFonts w:cs="Calibri"/>
          <w:color w:val="000000"/>
          <w:u w:val="single"/>
        </w:rPr>
        <w:t>-site Virtual TA</w:t>
      </w:r>
      <w:r w:rsidRPr="00D83218">
        <w:rPr>
          <w:rFonts w:cs="Calibri"/>
          <w:color w:val="000000"/>
          <w:u w:val="single"/>
        </w:rPr>
        <w:t xml:space="preserve"> </w:t>
      </w:r>
      <w:r w:rsidR="000E52D0">
        <w:rPr>
          <w:rFonts w:cs="Calibri"/>
          <w:color w:val="000000"/>
          <w:u w:val="single"/>
        </w:rPr>
        <w:t>Sessions</w:t>
      </w:r>
      <w:r>
        <w:rPr>
          <w:rFonts w:cs="Calibri"/>
          <w:color w:val="000000"/>
        </w:rPr>
        <w:t>: Two virtual</w:t>
      </w:r>
      <w:r w:rsidR="003D13E5">
        <w:rPr>
          <w:rFonts w:cs="Calibri"/>
          <w:color w:val="000000"/>
        </w:rPr>
        <w:t xml:space="preserve"> informational</w:t>
      </w:r>
      <w:r>
        <w:rPr>
          <w:rFonts w:cs="Calibri"/>
          <w:color w:val="000000"/>
        </w:rPr>
        <w:t xml:space="preserve"> presentations</w:t>
      </w:r>
      <w:r w:rsidR="003D13E5">
        <w:rPr>
          <w:rFonts w:cs="Calibri"/>
          <w:color w:val="000000"/>
        </w:rPr>
        <w:t xml:space="preserve"> with discussions</w:t>
      </w:r>
      <w:r>
        <w:rPr>
          <w:rFonts w:cs="Calibri"/>
          <w:color w:val="000000"/>
        </w:rPr>
        <w:t xml:space="preserve"> </w:t>
      </w:r>
      <w:r w:rsidR="002B2D34">
        <w:rPr>
          <w:rFonts w:cs="Calibri"/>
          <w:color w:val="000000"/>
        </w:rPr>
        <w:t xml:space="preserve">will be offered </w:t>
      </w:r>
      <w:proofErr w:type="gramStart"/>
      <w:r w:rsidR="002B2D34">
        <w:rPr>
          <w:rFonts w:cs="Calibri"/>
          <w:color w:val="000000"/>
        </w:rPr>
        <w:t>during the course of</w:t>
      </w:r>
      <w:proofErr w:type="gramEnd"/>
      <w:r w:rsidR="002B2D34">
        <w:rPr>
          <w:rFonts w:cs="Calibri"/>
          <w:color w:val="000000"/>
        </w:rPr>
        <w:t xml:space="preserve"> the CoP to provide supplemental information and TA to the participating sites. Topics are to be confirmed in response to primary needs of the </w:t>
      </w:r>
      <w:r w:rsidR="00B158BF">
        <w:rPr>
          <w:rFonts w:cs="Calibri"/>
          <w:color w:val="000000"/>
        </w:rPr>
        <w:t xml:space="preserve">sites but could include </w:t>
      </w:r>
      <w:r w:rsidR="000574AC">
        <w:rPr>
          <w:rFonts w:cs="Calibri"/>
          <w:color w:val="000000"/>
        </w:rPr>
        <w:t xml:space="preserve">how to conduct a Racial Equity Impact Analysis, </w:t>
      </w:r>
      <w:bookmarkStart w:id="1" w:name="_GoBack"/>
      <w:r w:rsidR="00696A3A">
        <w:rPr>
          <w:rFonts w:cs="Calibri"/>
          <w:color w:val="000000"/>
        </w:rPr>
        <w:t>addressing</w:t>
      </w:r>
      <w:r w:rsidR="00696A3A">
        <w:rPr>
          <w:rFonts w:cs="Calibri"/>
          <w:color w:val="000000"/>
        </w:rPr>
        <w:t xml:space="preserve"> </w:t>
      </w:r>
      <w:bookmarkEnd w:id="1"/>
      <w:r w:rsidR="00CF5ACB">
        <w:rPr>
          <w:rFonts w:cs="Calibri"/>
          <w:color w:val="000000"/>
        </w:rPr>
        <w:t xml:space="preserve">racial equity in data collection, </w:t>
      </w:r>
      <w:r w:rsidR="007A32F4">
        <w:rPr>
          <w:rFonts w:cs="Calibri"/>
          <w:color w:val="000000"/>
        </w:rPr>
        <w:t xml:space="preserve">or </w:t>
      </w:r>
      <w:r w:rsidR="004C281F">
        <w:rPr>
          <w:rFonts w:cs="Calibri"/>
          <w:color w:val="000000"/>
        </w:rPr>
        <w:t xml:space="preserve">specific approaches </w:t>
      </w:r>
      <w:r w:rsidR="007A32F4">
        <w:rPr>
          <w:rFonts w:cs="Calibri"/>
          <w:color w:val="000000"/>
        </w:rPr>
        <w:t xml:space="preserve">for </w:t>
      </w:r>
      <w:r w:rsidR="00696A3A">
        <w:rPr>
          <w:rFonts w:cs="Calibri"/>
          <w:color w:val="000000"/>
        </w:rPr>
        <w:t>addressing</w:t>
      </w:r>
      <w:r w:rsidR="007A32F4">
        <w:rPr>
          <w:rFonts w:cs="Calibri"/>
          <w:color w:val="000000"/>
        </w:rPr>
        <w:t xml:space="preserve"> race and culture within reentry programming.</w:t>
      </w:r>
    </w:p>
    <w:bookmarkEnd w:id="0"/>
    <w:p w14:paraId="062C4D9E" w14:textId="4D0FF70C" w:rsidR="00B50224" w:rsidRDefault="00B50224" w:rsidP="00B50224">
      <w:pPr>
        <w:pStyle w:val="ListParagraph"/>
        <w:numPr>
          <w:ilvl w:val="0"/>
          <w:numId w:val="15"/>
        </w:numPr>
        <w:autoSpaceDE w:val="0"/>
        <w:autoSpaceDN w:val="0"/>
        <w:adjustRightInd w:val="0"/>
        <w:ind w:left="360"/>
        <w:rPr>
          <w:rFonts w:cs="Calibri"/>
          <w:color w:val="000000"/>
        </w:rPr>
      </w:pPr>
      <w:r w:rsidRPr="006F0538">
        <w:rPr>
          <w:rFonts w:cs="Calibri"/>
          <w:color w:val="000000"/>
          <w:u w:val="single"/>
        </w:rPr>
        <w:t>Intensive technical assistance</w:t>
      </w:r>
      <w:r w:rsidRPr="006F0538">
        <w:rPr>
          <w:rFonts w:cs="Calibri"/>
          <w:color w:val="000000"/>
        </w:rPr>
        <w:t>: Each participating team will have the opportunity to request one intensive technical assistance consultation. Although the exact nature of the TA provided to each site will be determined by the specific TA needs of that team, examples of TA that could be requested include trainings, on-site consultations (if feasible), and targeted support for team efforts. The CoP lead(s) will work with each team throughout the CoP to assist with the identification and provision of the intensive TA work.</w:t>
      </w:r>
    </w:p>
    <w:p w14:paraId="1CC57D77" w14:textId="3C593159" w:rsidR="00B50224" w:rsidRPr="006F0538" w:rsidRDefault="00B50224" w:rsidP="00B50224">
      <w:pPr>
        <w:pStyle w:val="ListParagraph"/>
        <w:numPr>
          <w:ilvl w:val="0"/>
          <w:numId w:val="15"/>
        </w:numPr>
        <w:autoSpaceDE w:val="0"/>
        <w:autoSpaceDN w:val="0"/>
        <w:adjustRightInd w:val="0"/>
        <w:ind w:left="360"/>
        <w:rPr>
          <w:rFonts w:cs="Calibri"/>
          <w:color w:val="000000"/>
        </w:rPr>
      </w:pPr>
      <w:r w:rsidRPr="006F0538">
        <w:rPr>
          <w:rFonts w:cs="Calibri"/>
          <w:color w:val="000000"/>
          <w:u w:val="single"/>
        </w:rPr>
        <w:t>Virtual closing event</w:t>
      </w:r>
      <w:r w:rsidRPr="006F0538">
        <w:rPr>
          <w:rFonts w:cs="Calibri"/>
          <w:color w:val="000000"/>
        </w:rPr>
        <w:t xml:space="preserve">: The final event of the CoP will be a virtual closing event that will </w:t>
      </w:r>
      <w:r w:rsidR="006F0538">
        <w:rPr>
          <w:rFonts w:cs="Calibri"/>
          <w:color w:val="000000"/>
        </w:rPr>
        <w:t xml:space="preserve">occur in July/August 2021 and will </w:t>
      </w:r>
      <w:r w:rsidRPr="006F0538">
        <w:rPr>
          <w:rFonts w:cs="Calibri"/>
          <w:color w:val="000000"/>
        </w:rPr>
        <w:t xml:space="preserve">bring together the CoP leads from </w:t>
      </w:r>
      <w:r w:rsidR="003A73D7">
        <w:rPr>
          <w:rFonts w:cs="Calibri"/>
          <w:color w:val="000000"/>
        </w:rPr>
        <w:t>SAMHSA</w:t>
      </w:r>
      <w:r w:rsidRPr="006F0538">
        <w:rPr>
          <w:rFonts w:cs="Calibri"/>
          <w:color w:val="000000"/>
        </w:rPr>
        <w:t>/GAINS, the core SMEs, and the participating teams to review accomplishments</w:t>
      </w:r>
      <w:r w:rsidR="00C40BD7">
        <w:rPr>
          <w:rFonts w:cs="Calibri"/>
          <w:color w:val="000000"/>
        </w:rPr>
        <w:t xml:space="preserve"> and</w:t>
      </w:r>
      <w:r w:rsidRPr="006F0538">
        <w:rPr>
          <w:rFonts w:cs="Calibri"/>
          <w:color w:val="000000"/>
        </w:rPr>
        <w:t xml:space="preserve"> discuss plans for continued efforts post-CoP, and document lessons learned.</w:t>
      </w:r>
    </w:p>
    <w:p w14:paraId="2808DF68" w14:textId="77777777" w:rsidR="00B50224" w:rsidRPr="006F0538" w:rsidRDefault="00B50224" w:rsidP="00B50224">
      <w:pPr>
        <w:autoSpaceDE w:val="0"/>
        <w:autoSpaceDN w:val="0"/>
        <w:adjustRightInd w:val="0"/>
      </w:pPr>
    </w:p>
    <w:p w14:paraId="03FD8734" w14:textId="18F22E08" w:rsidR="00EB16B3" w:rsidRDefault="006F0538" w:rsidP="000C3BB7">
      <w:pPr>
        <w:pStyle w:val="paragraph"/>
        <w:textAlignment w:val="baseline"/>
      </w:pPr>
      <w:r w:rsidRPr="006F0538">
        <w:rPr>
          <w:rFonts w:ascii="Cambria" w:hAnsi="Cambria"/>
          <w:bCs/>
          <w:sz w:val="22"/>
          <w:szCs w:val="22"/>
        </w:rPr>
        <w:t xml:space="preserve">The ultimate outcome of the </w:t>
      </w:r>
      <w:r w:rsidR="00D670BF" w:rsidRPr="0080596E">
        <w:rPr>
          <w:rFonts w:ascii="Cambria" w:hAnsi="Cambria"/>
          <w:bCs/>
          <w:i/>
          <w:iCs/>
          <w:sz w:val="22"/>
          <w:szCs w:val="22"/>
        </w:rPr>
        <w:t xml:space="preserve">Diversity, Equity, &amp; Inclusion in Reentry </w:t>
      </w:r>
      <w:r w:rsidRPr="006F0538">
        <w:rPr>
          <w:rFonts w:ascii="Cambria" w:hAnsi="Cambria"/>
          <w:bCs/>
          <w:sz w:val="22"/>
          <w:szCs w:val="22"/>
        </w:rPr>
        <w:t>Community of Practice is for participating teams to develop a</w:t>
      </w:r>
      <w:r w:rsidR="00D670BF">
        <w:rPr>
          <w:rFonts w:ascii="Cambria" w:hAnsi="Cambria"/>
          <w:bCs/>
          <w:sz w:val="22"/>
          <w:szCs w:val="22"/>
        </w:rPr>
        <w:t>n organization</w:t>
      </w:r>
      <w:r w:rsidRPr="006F0538">
        <w:rPr>
          <w:rFonts w:ascii="Cambria" w:hAnsi="Cambria"/>
          <w:bCs/>
          <w:sz w:val="22"/>
          <w:szCs w:val="22"/>
        </w:rPr>
        <w:t xml:space="preserve">-wide strategic plan to advance policies and practices around the </w:t>
      </w:r>
      <w:proofErr w:type="gramStart"/>
      <w:r w:rsidRPr="006F0538">
        <w:rPr>
          <w:rFonts w:ascii="Cambria" w:hAnsi="Cambria"/>
          <w:bCs/>
          <w:sz w:val="22"/>
          <w:szCs w:val="22"/>
        </w:rPr>
        <w:t>aforementioned services</w:t>
      </w:r>
      <w:proofErr w:type="gramEnd"/>
      <w:r w:rsidRPr="006F0538">
        <w:rPr>
          <w:rFonts w:ascii="Cambria" w:hAnsi="Cambria"/>
          <w:bCs/>
          <w:sz w:val="22"/>
          <w:szCs w:val="22"/>
        </w:rPr>
        <w:t xml:space="preserve"> and supports focused on ensuring </w:t>
      </w:r>
      <w:r w:rsidR="00097D5F">
        <w:rPr>
          <w:rFonts w:ascii="Cambria" w:hAnsi="Cambria"/>
          <w:bCs/>
          <w:sz w:val="22"/>
          <w:szCs w:val="22"/>
        </w:rPr>
        <w:t>equitable program access, delivery, and outcomes.</w:t>
      </w:r>
      <w:r w:rsidRPr="006F0538">
        <w:rPr>
          <w:rFonts w:ascii="Cambria" w:hAnsi="Cambria"/>
          <w:bCs/>
          <w:sz w:val="22"/>
          <w:szCs w:val="22"/>
        </w:rPr>
        <w:t xml:space="preserve"> </w:t>
      </w:r>
    </w:p>
    <w:p w14:paraId="04C9A383" w14:textId="469295CE" w:rsidR="00EB16B3" w:rsidRDefault="00EB16B3" w:rsidP="00970450"/>
    <w:p w14:paraId="0089E90A" w14:textId="45BDD902" w:rsidR="00EB16B3" w:rsidRDefault="00EB16B3" w:rsidP="00970450"/>
    <w:p w14:paraId="46FFA780" w14:textId="77777777" w:rsidR="00970450" w:rsidRPr="00275743" w:rsidRDefault="00970450" w:rsidP="00970450">
      <w:pPr>
        <w:pStyle w:val="Heading2"/>
        <w:spacing w:before="0"/>
        <w:rPr>
          <w:b/>
          <w:color w:val="1E384C"/>
        </w:rPr>
      </w:pPr>
      <w:r w:rsidRPr="00275743">
        <w:rPr>
          <w:b/>
          <w:color w:val="1E384C"/>
        </w:rPr>
        <w:t>Site Selection</w:t>
      </w:r>
    </w:p>
    <w:p w14:paraId="58C9A374" w14:textId="52D3C21F" w:rsidR="00970450" w:rsidRDefault="00970450" w:rsidP="00970450">
      <w:r w:rsidRPr="00E312D7">
        <w:rPr>
          <w:b/>
        </w:rPr>
        <w:t>SAMHSA’s GAINS Center for Behavioral Health and Justice Transformation will</w:t>
      </w:r>
      <w:r>
        <w:rPr>
          <w:b/>
        </w:rPr>
        <w:t xml:space="preserve"> host all activities related to the Community of Practice</w:t>
      </w:r>
      <w:r w:rsidRPr="00E312D7">
        <w:rPr>
          <w:b/>
        </w:rPr>
        <w:t xml:space="preserve"> free of charge to selected </w:t>
      </w:r>
      <w:r>
        <w:rPr>
          <w:b/>
        </w:rPr>
        <w:t xml:space="preserve">jurisdictions. </w:t>
      </w:r>
    </w:p>
    <w:p w14:paraId="4A907DB2" w14:textId="77777777" w:rsidR="00970450" w:rsidRDefault="00970450" w:rsidP="00970450"/>
    <w:p w14:paraId="2432E65D" w14:textId="4E0EB661" w:rsidR="00970450" w:rsidRDefault="00970450" w:rsidP="00970450">
      <w:r>
        <w:t xml:space="preserve">There are no fees for registration, tuition, or materials associated participation in the Community of Practice. </w:t>
      </w:r>
      <w:r w:rsidR="00EB16B3">
        <w:t xml:space="preserve">SAMHSA’s </w:t>
      </w:r>
      <w:r>
        <w:t>GAINS Center will pay all costs associated with virtual meeting coordination, conference calls, and GAINS Center staff and/or subject matter expert time.</w:t>
      </w:r>
    </w:p>
    <w:p w14:paraId="582A2E7F" w14:textId="6546B412" w:rsidR="00F210FD" w:rsidRDefault="00F210FD" w:rsidP="00970450"/>
    <w:p w14:paraId="47208F29" w14:textId="63BA6E47" w:rsidR="00F210FD" w:rsidRDefault="00EB16B3" w:rsidP="00F210FD">
      <w:r>
        <w:lastRenderedPageBreak/>
        <w:t xml:space="preserve">Approximately </w:t>
      </w:r>
      <w:r w:rsidR="002F4D8F" w:rsidRPr="000D0696">
        <w:t>five</w:t>
      </w:r>
      <w:r w:rsidR="00F210FD" w:rsidRPr="000D0696">
        <w:t xml:space="preserve"> sites/jurisdictions will be selected through this solicitation. Jurisdictions selected for these events must </w:t>
      </w:r>
      <w:r>
        <w:t xml:space="preserve">have the ability to convene approximately </w:t>
      </w:r>
      <w:r w:rsidR="00F210FD" w:rsidRPr="000D0696">
        <w:t>15-25 event participants</w:t>
      </w:r>
      <w:r w:rsidR="002F4D8F" w:rsidRPr="000D0696">
        <w:t xml:space="preserve"> </w:t>
      </w:r>
      <w:r>
        <w:t>v</w:t>
      </w:r>
      <w:r w:rsidR="006C79D6" w:rsidRPr="000D0696">
        <w:t>irtually</w:t>
      </w:r>
      <w:r w:rsidR="00AE2FA3">
        <w:t>, either as a group or indiv</w:t>
      </w:r>
      <w:r w:rsidR="00090503">
        <w:t>i</w:t>
      </w:r>
      <w:r w:rsidR="00AE2FA3">
        <w:t>dually</w:t>
      </w:r>
      <w:r w:rsidR="00F210FD" w:rsidRPr="000D0696">
        <w:t xml:space="preserve">. </w:t>
      </w:r>
      <w:r w:rsidR="00AE2FA3">
        <w:t xml:space="preserve">The technology required to participate in the CoP activities will consist of commonly used platforms (e.g. Zoom, </w:t>
      </w:r>
      <w:proofErr w:type="spellStart"/>
      <w:r w:rsidR="00AE2FA3">
        <w:t>AdobeConnect</w:t>
      </w:r>
      <w:proofErr w:type="spellEnd"/>
      <w:r w:rsidR="00AE2FA3">
        <w:t>,</w:t>
      </w:r>
      <w:r w:rsidR="00194929">
        <w:t xml:space="preserve"> WebEx, etc.). </w:t>
      </w:r>
      <w:r w:rsidR="00F210FD" w:rsidRPr="000D0696">
        <w:t xml:space="preserve">Further details </w:t>
      </w:r>
      <w:r w:rsidR="00AE2FA3">
        <w:t xml:space="preserve">regarding technology requirements </w:t>
      </w:r>
      <w:r w:rsidR="00F210FD" w:rsidRPr="000D0696">
        <w:t>will be provided to jurisdictions selected to participate</w:t>
      </w:r>
      <w:r w:rsidR="00AE2FA3">
        <w:t xml:space="preserve"> in the </w:t>
      </w:r>
      <w:proofErr w:type="spellStart"/>
      <w:r w:rsidR="00AE2FA3">
        <w:t>CoP</w:t>
      </w:r>
      <w:r w:rsidR="00F210FD" w:rsidRPr="000D0696">
        <w:t>.</w:t>
      </w:r>
      <w:proofErr w:type="spellEnd"/>
    </w:p>
    <w:p w14:paraId="373D7862" w14:textId="77777777" w:rsidR="00970450" w:rsidRDefault="00970450" w:rsidP="00970450">
      <w:pPr>
        <w:rPr>
          <w:b/>
        </w:rPr>
      </w:pPr>
    </w:p>
    <w:p w14:paraId="4C401AFF" w14:textId="5B136198" w:rsidR="00970450" w:rsidRDefault="00970450" w:rsidP="00970450">
      <w:pPr>
        <w:rPr>
          <w:b/>
          <w:bCs/>
        </w:rPr>
      </w:pPr>
      <w:r w:rsidRPr="00D56FEA">
        <w:rPr>
          <w:b/>
          <w:bCs/>
        </w:rPr>
        <w:t xml:space="preserve">To be considered, all applications </w:t>
      </w:r>
      <w:r w:rsidRPr="00D56FEA">
        <w:rPr>
          <w:b/>
          <w:bCs/>
          <w:u w:val="single"/>
        </w:rPr>
        <w:t>must</w:t>
      </w:r>
      <w:r w:rsidRPr="00D56FEA">
        <w:rPr>
          <w:b/>
          <w:bCs/>
        </w:rPr>
        <w:t xml:space="preserve"> be received by </w:t>
      </w:r>
      <w:r w:rsidR="00586151" w:rsidRPr="00946405">
        <w:rPr>
          <w:b/>
          <w:bCs/>
          <w:u w:val="single"/>
        </w:rPr>
        <w:t>December 16, 2020</w:t>
      </w:r>
      <w:r w:rsidRPr="00D56FEA">
        <w:rPr>
          <w:b/>
          <w:bCs/>
        </w:rPr>
        <w:t xml:space="preserve">. Selected jurisdictions will be notified on or about </w:t>
      </w:r>
      <w:r w:rsidR="00586151" w:rsidRPr="00EB5D2E">
        <w:rPr>
          <w:b/>
          <w:u w:val="single"/>
        </w:rPr>
        <w:t>January 4</w:t>
      </w:r>
      <w:r w:rsidR="00480F78" w:rsidRPr="00EB5D2E">
        <w:rPr>
          <w:b/>
          <w:u w:val="single"/>
        </w:rPr>
        <w:t>, 2021</w:t>
      </w:r>
      <w:r w:rsidRPr="00D56FEA">
        <w:rPr>
          <w:b/>
          <w:bCs/>
        </w:rPr>
        <w:t>.</w:t>
      </w:r>
    </w:p>
    <w:p w14:paraId="525888D8" w14:textId="77777777" w:rsidR="006659E8" w:rsidRDefault="006659E8" w:rsidP="00970450">
      <w:pPr>
        <w:rPr>
          <w:b/>
          <w:bCs/>
        </w:rPr>
      </w:pPr>
    </w:p>
    <w:p w14:paraId="2986A900" w14:textId="77777777" w:rsidR="00B45704" w:rsidRPr="00A438A5" w:rsidRDefault="00B45704" w:rsidP="00970450">
      <w:pPr>
        <w:rPr>
          <w:b/>
          <w:sz w:val="16"/>
          <w:szCs w:val="16"/>
        </w:rPr>
      </w:pPr>
    </w:p>
    <w:p w14:paraId="2E0E395F" w14:textId="77777777" w:rsidR="004F2E66" w:rsidRPr="0055685F" w:rsidRDefault="77D3D3D5" w:rsidP="008354E2">
      <w:pPr>
        <w:pStyle w:val="Heading2"/>
        <w:spacing w:before="0"/>
        <w:rPr>
          <w:b/>
          <w:bCs/>
          <w:color w:val="1E384C"/>
        </w:rPr>
      </w:pPr>
      <w:r w:rsidRPr="77D3D3D5">
        <w:rPr>
          <w:b/>
          <w:bCs/>
          <w:color w:val="1E384C"/>
        </w:rPr>
        <w:t>target Team members/partners</w:t>
      </w:r>
    </w:p>
    <w:p w14:paraId="26F1C4E6" w14:textId="0C5489BF" w:rsidR="00235B50" w:rsidRDefault="00235B50" w:rsidP="00235B50">
      <w:r w:rsidRPr="0002016A">
        <w:t xml:space="preserve">A </w:t>
      </w:r>
      <w:r>
        <w:t>jurisdiction</w:t>
      </w:r>
      <w:r w:rsidRPr="0002016A">
        <w:t xml:space="preserve"> </w:t>
      </w:r>
      <w:proofErr w:type="gramStart"/>
      <w:r w:rsidRPr="0002016A">
        <w:t>submitting an application</w:t>
      </w:r>
      <w:proofErr w:type="gramEnd"/>
      <w:r w:rsidRPr="0002016A">
        <w:t xml:space="preserve"> should strive </w:t>
      </w:r>
      <w:r>
        <w:t xml:space="preserve">to </w:t>
      </w:r>
      <w:r w:rsidRPr="0002016A">
        <w:t>include representation from a broad array of key stakeholders</w:t>
      </w:r>
      <w:r w:rsidR="00B1502D">
        <w:t>, who can most directly impact changes t</w:t>
      </w:r>
      <w:r w:rsidR="00801403">
        <w:t>o issues that may drive inequities in program outcomes</w:t>
      </w:r>
      <w:r w:rsidRPr="0002016A">
        <w:t xml:space="preserve">. The identification of </w:t>
      </w:r>
      <w:r w:rsidR="00194929">
        <w:t xml:space="preserve">at least </w:t>
      </w:r>
      <w:r w:rsidR="00696A3A">
        <w:t>8</w:t>
      </w:r>
      <w:r w:rsidRPr="0002016A">
        <w:t>-15 pro</w:t>
      </w:r>
      <w:r w:rsidR="00B73DD4">
        <w:t>gram</w:t>
      </w:r>
      <w:r w:rsidR="00332A0C">
        <w:t xml:space="preserve"> professionals</w:t>
      </w:r>
      <w:r w:rsidRPr="0002016A">
        <w:t xml:space="preserve"> and community partners </w:t>
      </w:r>
      <w:r w:rsidR="00B73DD4">
        <w:t>co</w:t>
      </w:r>
      <w:r w:rsidRPr="0002016A">
        <w:t>uld include, but not be limited to:</w:t>
      </w:r>
    </w:p>
    <w:p w14:paraId="241B7822" w14:textId="77777777" w:rsidR="00235B50" w:rsidRDefault="00235B50" w:rsidP="00235B50"/>
    <w:p w14:paraId="4CDC7C41" w14:textId="02259295" w:rsidR="00235B50" w:rsidRDefault="00235B50" w:rsidP="00235B50">
      <w:pPr>
        <w:pStyle w:val="ListParagraph"/>
        <w:numPr>
          <w:ilvl w:val="0"/>
          <w:numId w:val="10"/>
        </w:numPr>
      </w:pPr>
      <w:r w:rsidRPr="007C0778">
        <w:t xml:space="preserve">Reentry </w:t>
      </w:r>
      <w:r>
        <w:t>program director</w:t>
      </w:r>
      <w:r w:rsidR="003A6A87" w:rsidRPr="003A6A87">
        <w:rPr>
          <w:b/>
          <w:bCs/>
        </w:rPr>
        <w:t>*</w:t>
      </w:r>
    </w:p>
    <w:p w14:paraId="0C083172" w14:textId="23C69267" w:rsidR="00007DF3" w:rsidRDefault="00007DF3" w:rsidP="00235B50">
      <w:pPr>
        <w:pStyle w:val="ListParagraph"/>
        <w:numPr>
          <w:ilvl w:val="0"/>
          <w:numId w:val="10"/>
        </w:numPr>
      </w:pPr>
      <w:r>
        <w:t>Reentry program data analyst and/or evaluator</w:t>
      </w:r>
    </w:p>
    <w:p w14:paraId="5FA079EF" w14:textId="6B484349" w:rsidR="00AC7DD5" w:rsidRDefault="00AC7DD5" w:rsidP="00AD775A">
      <w:pPr>
        <w:pStyle w:val="ListParagraph"/>
        <w:numPr>
          <w:ilvl w:val="0"/>
          <w:numId w:val="10"/>
        </w:numPr>
      </w:pPr>
      <w:r>
        <w:t>Reentry program staff representative</w:t>
      </w:r>
    </w:p>
    <w:p w14:paraId="4E4A3644" w14:textId="3D0BCA8B" w:rsidR="00AD775A" w:rsidRDefault="00AD775A" w:rsidP="00AD775A">
      <w:pPr>
        <w:pStyle w:val="ListParagraph"/>
        <w:numPr>
          <w:ilvl w:val="0"/>
          <w:numId w:val="10"/>
        </w:numPr>
      </w:pPr>
      <w:r>
        <w:t xml:space="preserve">Reentry program training coordinator (if </w:t>
      </w:r>
      <w:r w:rsidR="00870F46">
        <w:t>exists)</w:t>
      </w:r>
    </w:p>
    <w:p w14:paraId="1913F6C8" w14:textId="7D188F65" w:rsidR="00007DF3" w:rsidRDefault="00007DF3" w:rsidP="00235B50">
      <w:pPr>
        <w:pStyle w:val="ListParagraph"/>
        <w:numPr>
          <w:ilvl w:val="0"/>
          <w:numId w:val="10"/>
        </w:numPr>
      </w:pPr>
      <w:r>
        <w:t>Reentry program participant representative</w:t>
      </w:r>
    </w:p>
    <w:p w14:paraId="32421AD7" w14:textId="0972EE57" w:rsidR="00056A4B" w:rsidRDefault="00056A4B" w:rsidP="00235B50">
      <w:pPr>
        <w:pStyle w:val="ListParagraph"/>
        <w:numPr>
          <w:ilvl w:val="0"/>
          <w:numId w:val="10"/>
        </w:numPr>
      </w:pPr>
      <w:r>
        <w:t>Reentry program participant family member representative</w:t>
      </w:r>
    </w:p>
    <w:p w14:paraId="1422B2FB" w14:textId="05C9ECA0" w:rsidR="008E5315" w:rsidRDefault="008E5315" w:rsidP="008E5315">
      <w:pPr>
        <w:pStyle w:val="ListParagraph"/>
        <w:numPr>
          <w:ilvl w:val="0"/>
          <w:numId w:val="10"/>
        </w:numPr>
      </w:pPr>
      <w:r>
        <w:t>Employment services director/representative</w:t>
      </w:r>
    </w:p>
    <w:p w14:paraId="7AE95117" w14:textId="5BE28895" w:rsidR="00327E93" w:rsidRPr="00327E93" w:rsidRDefault="00175190" w:rsidP="00327E93">
      <w:pPr>
        <w:pStyle w:val="ListParagraph"/>
        <w:numPr>
          <w:ilvl w:val="0"/>
          <w:numId w:val="10"/>
        </w:numPr>
      </w:pPr>
      <w:r>
        <w:t xml:space="preserve">If </w:t>
      </w:r>
      <w:r w:rsidR="00327E93">
        <w:t xml:space="preserve">based in </w:t>
      </w:r>
      <w:r w:rsidR="000D313C">
        <w:t xml:space="preserve">correctional facility, </w:t>
      </w:r>
      <w:r w:rsidR="00327E93">
        <w:t>j</w:t>
      </w:r>
      <w:r w:rsidR="00327E93" w:rsidRPr="00327E93">
        <w:t>ail administrator/Sheriff's Office representative or State Department of Corrections representative</w:t>
      </w:r>
      <w:r w:rsidR="003A6A87" w:rsidRPr="003A6A87">
        <w:rPr>
          <w:b/>
          <w:bCs/>
        </w:rPr>
        <w:t>*</w:t>
      </w:r>
    </w:p>
    <w:p w14:paraId="3E4B2A84" w14:textId="0311C5EB" w:rsidR="00837723" w:rsidRDefault="00837723" w:rsidP="00837723">
      <w:pPr>
        <w:pStyle w:val="ListParagraph"/>
        <w:numPr>
          <w:ilvl w:val="0"/>
          <w:numId w:val="10"/>
        </w:numPr>
      </w:pPr>
      <w:r>
        <w:t>Peer-based recovery support services representative(s)</w:t>
      </w:r>
      <w:r w:rsidR="003A6A87" w:rsidRPr="003A6A87">
        <w:rPr>
          <w:b/>
          <w:bCs/>
        </w:rPr>
        <w:t>*</w:t>
      </w:r>
    </w:p>
    <w:p w14:paraId="64AADE65" w14:textId="77777777" w:rsidR="00837723" w:rsidRPr="0002016A" w:rsidRDefault="00837723" w:rsidP="00837723">
      <w:pPr>
        <w:pStyle w:val="ListParagraph"/>
        <w:numPr>
          <w:ilvl w:val="0"/>
          <w:numId w:val="10"/>
        </w:numPr>
      </w:pPr>
      <w:r>
        <w:t>Housing agency director or local public housing authority director</w:t>
      </w:r>
    </w:p>
    <w:p w14:paraId="33C3946A" w14:textId="2549B3E6" w:rsidR="00837723" w:rsidRDefault="00837723" w:rsidP="00837723">
      <w:pPr>
        <w:pStyle w:val="ListParagraph"/>
        <w:numPr>
          <w:ilvl w:val="0"/>
          <w:numId w:val="10"/>
        </w:numPr>
      </w:pPr>
      <w:r>
        <w:t>Behavioral health</w:t>
      </w:r>
      <w:r w:rsidR="00FE0289">
        <w:t>care</w:t>
      </w:r>
      <w:r w:rsidRPr="0002016A">
        <w:t xml:space="preserve"> provider </w:t>
      </w:r>
      <w:r>
        <w:t>representative</w:t>
      </w:r>
    </w:p>
    <w:p w14:paraId="5BFC30AF" w14:textId="129D0053" w:rsidR="0017552E" w:rsidRDefault="0017552E" w:rsidP="0017552E">
      <w:pPr>
        <w:pStyle w:val="ListParagraph"/>
        <w:numPr>
          <w:ilvl w:val="0"/>
          <w:numId w:val="10"/>
        </w:numPr>
      </w:pPr>
      <w:r>
        <w:t>Community corrections/community supervision representative, either a</w:t>
      </w:r>
    </w:p>
    <w:p w14:paraId="74E48E47" w14:textId="77777777" w:rsidR="0017552E" w:rsidRDefault="0017552E" w:rsidP="0017552E">
      <w:pPr>
        <w:pStyle w:val="ListParagraph"/>
        <w:numPr>
          <w:ilvl w:val="1"/>
          <w:numId w:val="10"/>
        </w:numPr>
      </w:pPr>
      <w:r>
        <w:t xml:space="preserve">Local probation director, or </w:t>
      </w:r>
    </w:p>
    <w:p w14:paraId="7F332F6D" w14:textId="447C0207" w:rsidR="0017552E" w:rsidRPr="0002016A" w:rsidRDefault="0017552E" w:rsidP="009368AC">
      <w:pPr>
        <w:pStyle w:val="ListParagraph"/>
        <w:numPr>
          <w:ilvl w:val="1"/>
          <w:numId w:val="10"/>
        </w:numPr>
      </w:pPr>
      <w:r>
        <w:t>State parole representative</w:t>
      </w:r>
    </w:p>
    <w:p w14:paraId="56FE595C" w14:textId="62B52FD1" w:rsidR="00466900" w:rsidRPr="00FE6399" w:rsidRDefault="00466900" w:rsidP="00970450">
      <w:pPr>
        <w:rPr>
          <w:b/>
          <w:bCs/>
        </w:rPr>
      </w:pPr>
    </w:p>
    <w:p w14:paraId="0B0ED134" w14:textId="77777777" w:rsidR="00D20988" w:rsidRPr="00C01CCF" w:rsidRDefault="00D20988" w:rsidP="00A0441F"/>
    <w:p w14:paraId="527C813F" w14:textId="77777777" w:rsidR="00A86561" w:rsidRPr="00275743" w:rsidRDefault="00A86561" w:rsidP="008354E2">
      <w:pPr>
        <w:pStyle w:val="Heading2"/>
        <w:spacing w:before="0"/>
        <w:rPr>
          <w:b/>
          <w:color w:val="1E384C"/>
        </w:rPr>
      </w:pPr>
      <w:r w:rsidRPr="00275743">
        <w:rPr>
          <w:b/>
          <w:color w:val="1E384C"/>
        </w:rPr>
        <w:t>Application Requirements</w:t>
      </w:r>
    </w:p>
    <w:p w14:paraId="0D77210F" w14:textId="09060269" w:rsidR="00742E4A" w:rsidRDefault="00FF5F07" w:rsidP="00970450">
      <w:r>
        <w:t>It</w:t>
      </w:r>
      <w:r w:rsidR="00EB7397" w:rsidRPr="00EC155E">
        <w:t xml:space="preserve"> is require</w:t>
      </w:r>
      <w:r w:rsidR="00A85D93">
        <w:t>d that each applicant identify l</w:t>
      </w:r>
      <w:r w:rsidR="00EB7397" w:rsidRPr="00EC155E">
        <w:t xml:space="preserve">eaders within their community that support this project and are dedicated to allocating staff time to participate in the technical assistance activities. </w:t>
      </w:r>
    </w:p>
    <w:p w14:paraId="2E3C07C1" w14:textId="77777777" w:rsidR="00742E4A" w:rsidRDefault="00742E4A" w:rsidP="00970450"/>
    <w:p w14:paraId="50023FA5" w14:textId="77777777" w:rsidR="00EB7397" w:rsidRPr="00EC155E" w:rsidRDefault="00EB7397" w:rsidP="00970450">
      <w:r w:rsidRPr="00EC155E">
        <w:rPr>
          <w:b/>
          <w:u w:val="single"/>
        </w:rPr>
        <w:t xml:space="preserve">Support </w:t>
      </w:r>
      <w:r w:rsidRPr="00742E4A">
        <w:rPr>
          <w:b/>
          <w:u w:val="single"/>
        </w:rPr>
        <w:t>must be illustrated by a written letter of support fr</w:t>
      </w:r>
      <w:r w:rsidR="00C6431E">
        <w:rPr>
          <w:b/>
          <w:u w:val="single"/>
        </w:rPr>
        <w:t xml:space="preserve">om diverse community partners. </w:t>
      </w:r>
      <w:r w:rsidR="00742E4A" w:rsidRPr="00742E4A">
        <w:rPr>
          <w:b/>
          <w:u w:val="single"/>
        </w:rPr>
        <w:t>These letters must acknowledge commitment to participate in all planning and implementation phases</w:t>
      </w:r>
      <w:r w:rsidR="00742E4A">
        <w:rPr>
          <w:b/>
          <w:u w:val="single"/>
        </w:rPr>
        <w:t xml:space="preserve"> o</w:t>
      </w:r>
      <w:r w:rsidR="00742E4A" w:rsidRPr="00742E4A">
        <w:rPr>
          <w:b/>
          <w:u w:val="single"/>
        </w:rPr>
        <w:t>f the Community of Practice.</w:t>
      </w:r>
    </w:p>
    <w:p w14:paraId="01507031" w14:textId="77777777" w:rsidR="00EB7397" w:rsidRPr="006F2152" w:rsidRDefault="00EB7397" w:rsidP="00970450">
      <w:pPr>
        <w:rPr>
          <w:b/>
        </w:rPr>
      </w:pPr>
    </w:p>
    <w:p w14:paraId="1D3D2678" w14:textId="77777777" w:rsidR="00A61C07" w:rsidRPr="00A61C07" w:rsidRDefault="00A61C07" w:rsidP="00A61C07">
      <w:pPr>
        <w:rPr>
          <w:b/>
        </w:rPr>
      </w:pPr>
      <w:r w:rsidRPr="00A61C07">
        <w:rPr>
          <w:b/>
        </w:rPr>
        <w:t>Requirements:</w:t>
      </w:r>
    </w:p>
    <w:p w14:paraId="4DF99C9D" w14:textId="77777777" w:rsidR="00A61C07" w:rsidRPr="00A61C07" w:rsidRDefault="00A61C07" w:rsidP="00A61C07">
      <w:pPr>
        <w:numPr>
          <w:ilvl w:val="0"/>
          <w:numId w:val="12"/>
        </w:numPr>
        <w:contextualSpacing/>
        <w:rPr>
          <w:b/>
        </w:rPr>
      </w:pPr>
      <w:r w:rsidRPr="00A61C07">
        <w:t>Applicants must include a reentry program that meets the following criteria:</w:t>
      </w:r>
    </w:p>
    <w:p w14:paraId="7BFA16C3" w14:textId="77777777" w:rsidR="00A61C07" w:rsidRPr="00A61C07" w:rsidRDefault="00A61C07" w:rsidP="00A61C07">
      <w:pPr>
        <w:numPr>
          <w:ilvl w:val="1"/>
          <w:numId w:val="12"/>
        </w:numPr>
        <w:contextualSpacing/>
        <w:rPr>
          <w:b/>
        </w:rPr>
      </w:pPr>
      <w:r w:rsidRPr="00A61C07">
        <w:t>The program has been in operation for a minimum of 12 months.</w:t>
      </w:r>
    </w:p>
    <w:p w14:paraId="44482DFA" w14:textId="77777777" w:rsidR="00A61C07" w:rsidRPr="00A61C07" w:rsidRDefault="00A61C07" w:rsidP="00A61C07">
      <w:pPr>
        <w:numPr>
          <w:ilvl w:val="1"/>
          <w:numId w:val="12"/>
        </w:numPr>
        <w:contextualSpacing/>
        <w:rPr>
          <w:b/>
        </w:rPr>
      </w:pPr>
      <w:r w:rsidRPr="00A61C07">
        <w:t>The primary target population is adults with substance use disorders returning from jails or prisons. Gender-specific programs are permitted. Programs can focus on jail reentry, state prison reentry, or both.</w:t>
      </w:r>
    </w:p>
    <w:p w14:paraId="2018A278" w14:textId="77777777" w:rsidR="00A61C07" w:rsidRPr="00A61C07" w:rsidRDefault="00A61C07" w:rsidP="00A61C07"/>
    <w:p w14:paraId="6C1D967B" w14:textId="46BC1F83" w:rsidR="00A61C07" w:rsidRPr="00A61C07" w:rsidRDefault="005528EF" w:rsidP="00A61C07">
      <w:pPr>
        <w:rPr>
          <w:b/>
        </w:rPr>
      </w:pPr>
      <w:r>
        <w:rPr>
          <w:b/>
        </w:rPr>
        <w:t>*</w:t>
      </w:r>
      <w:r w:rsidR="00A61C07" w:rsidRPr="00A61C07">
        <w:rPr>
          <w:b/>
        </w:rPr>
        <w:t xml:space="preserve">Please include </w:t>
      </w:r>
      <w:r w:rsidR="00A61C07" w:rsidRPr="00A61C07">
        <w:rPr>
          <w:b/>
          <w:u w:val="single"/>
        </w:rPr>
        <w:t>required</w:t>
      </w:r>
      <w:r w:rsidR="00A61C07" w:rsidRPr="00A61C07">
        <w:rPr>
          <w:b/>
        </w:rPr>
        <w:t xml:space="preserve"> letters of support from the following:</w:t>
      </w:r>
    </w:p>
    <w:p w14:paraId="4622D210" w14:textId="77777777" w:rsidR="00A61C07" w:rsidRPr="00A61C07" w:rsidRDefault="00A61C07" w:rsidP="00A61C07">
      <w:pPr>
        <w:rPr>
          <w:b/>
        </w:rPr>
      </w:pPr>
    </w:p>
    <w:p w14:paraId="719B63F5" w14:textId="77777777" w:rsidR="004B40F0" w:rsidRDefault="00A61C07" w:rsidP="004B40F0">
      <w:pPr>
        <w:numPr>
          <w:ilvl w:val="0"/>
          <w:numId w:val="11"/>
        </w:numPr>
        <w:ind w:left="720"/>
        <w:contextualSpacing/>
      </w:pPr>
      <w:r w:rsidRPr="00A61C07">
        <w:t>Reentry program director</w:t>
      </w:r>
    </w:p>
    <w:p w14:paraId="7E5650B5" w14:textId="4AA5001F" w:rsidR="004B40F0" w:rsidRPr="004B40F0" w:rsidRDefault="004B40F0" w:rsidP="004B40F0">
      <w:pPr>
        <w:numPr>
          <w:ilvl w:val="0"/>
          <w:numId w:val="11"/>
        </w:numPr>
        <w:ind w:left="720"/>
        <w:contextualSpacing/>
      </w:pPr>
      <w:r w:rsidRPr="004B40F0">
        <w:t xml:space="preserve">Peer-based recovery support services representative </w:t>
      </w:r>
    </w:p>
    <w:p w14:paraId="260BED1F" w14:textId="092B107E" w:rsidR="00A61C07" w:rsidRPr="00A61C07" w:rsidRDefault="002B48FD" w:rsidP="00A61C07">
      <w:pPr>
        <w:numPr>
          <w:ilvl w:val="0"/>
          <w:numId w:val="11"/>
        </w:numPr>
        <w:ind w:left="720"/>
        <w:contextualSpacing/>
      </w:pPr>
      <w:r>
        <w:t xml:space="preserve">If based in correctional facility, </w:t>
      </w:r>
      <w:r w:rsidR="00637501">
        <w:t>sheriff, jail administrator, or prison warden</w:t>
      </w:r>
    </w:p>
    <w:p w14:paraId="05052607" w14:textId="77777777" w:rsidR="00A61C07" w:rsidRPr="00A61C07" w:rsidRDefault="00A61C07" w:rsidP="00A61C07"/>
    <w:p w14:paraId="2FC683BF" w14:textId="77777777" w:rsidR="006C79D6" w:rsidRDefault="006C79D6" w:rsidP="00A61C07">
      <w:pPr>
        <w:rPr>
          <w:b/>
        </w:rPr>
      </w:pPr>
    </w:p>
    <w:p w14:paraId="319096B6" w14:textId="344E0299" w:rsidR="00A61C07" w:rsidRPr="00A61C07" w:rsidRDefault="00A61C07" w:rsidP="00A61C07">
      <w:pPr>
        <w:rPr>
          <w:b/>
        </w:rPr>
      </w:pPr>
      <w:r w:rsidRPr="00A61C07">
        <w:rPr>
          <w:b/>
        </w:rPr>
        <w:lastRenderedPageBreak/>
        <w:t>In addition, jurisdictions selected must agree to the following:</w:t>
      </w:r>
    </w:p>
    <w:p w14:paraId="12F2987D" w14:textId="497A8806" w:rsidR="00A61C07" w:rsidRPr="00A61C07" w:rsidRDefault="00A61C07" w:rsidP="00A61C07">
      <w:pPr>
        <w:numPr>
          <w:ilvl w:val="0"/>
          <w:numId w:val="1"/>
        </w:numPr>
        <w:contextualSpacing/>
      </w:pPr>
      <w:r w:rsidRPr="00A61C07">
        <w:t>Participate in</w:t>
      </w:r>
      <w:r w:rsidR="00272647">
        <w:t xml:space="preserve"> the</w:t>
      </w:r>
      <w:r w:rsidRPr="00A61C07">
        <w:t xml:space="preserve"> pre-event planning conference call(s) led by GAINS Center staff, including but not limited to kick-off calls, preparatory activities, and IT calls</w:t>
      </w:r>
    </w:p>
    <w:p w14:paraId="05A74139" w14:textId="6E941690" w:rsidR="00A61C07" w:rsidRPr="00A61C07" w:rsidRDefault="006C79D6" w:rsidP="00A61C07">
      <w:pPr>
        <w:numPr>
          <w:ilvl w:val="0"/>
          <w:numId w:val="1"/>
        </w:numPr>
        <w:contextualSpacing/>
      </w:pPr>
      <w:r>
        <w:t xml:space="preserve">Participate in the </w:t>
      </w:r>
      <w:r w:rsidR="00272647">
        <w:t xml:space="preserve">virtual opening convening session and </w:t>
      </w:r>
      <w:r w:rsidR="001929FA">
        <w:t xml:space="preserve">the virtual closing event </w:t>
      </w:r>
      <w:r>
        <w:t>with u</w:t>
      </w:r>
      <w:r w:rsidR="00A61C07" w:rsidRPr="00A61C07">
        <w:t xml:space="preserve">p to a total of 25 people (up to </w:t>
      </w:r>
      <w:r w:rsidR="0041070E">
        <w:t>3-5</w:t>
      </w:r>
      <w:r w:rsidR="00A61C07" w:rsidRPr="00A61C07">
        <w:t xml:space="preserve"> team participants</w:t>
      </w:r>
      <w:r w:rsidR="0041070E">
        <w:t xml:space="preserve"> from each site</w:t>
      </w:r>
      <w:r w:rsidR="00A61C07" w:rsidRPr="00A61C07">
        <w:t xml:space="preserve">, observers, and </w:t>
      </w:r>
      <w:r w:rsidR="001929FA">
        <w:t>other stakeholders</w:t>
      </w:r>
      <w:r w:rsidR="00A61C07" w:rsidRPr="00A61C07">
        <w:t>)</w:t>
      </w:r>
    </w:p>
    <w:p w14:paraId="62FC12A9" w14:textId="546C90B5" w:rsidR="007C352D" w:rsidRPr="0046050F" w:rsidRDefault="007C352D" w:rsidP="007C352D">
      <w:pPr>
        <w:pStyle w:val="ListParagraph"/>
      </w:pPr>
      <w:r>
        <w:t xml:space="preserve">Participate in </w:t>
      </w:r>
      <w:r w:rsidR="00FF3F02">
        <w:t xml:space="preserve">cross-site </w:t>
      </w:r>
      <w:r>
        <w:t>v</w:t>
      </w:r>
      <w:r w:rsidRPr="0046050F">
        <w:t xml:space="preserve">irtual </w:t>
      </w:r>
      <w:r w:rsidR="001929FA">
        <w:t xml:space="preserve">technical assistance </w:t>
      </w:r>
      <w:r w:rsidRPr="0046050F">
        <w:t>sessions</w:t>
      </w:r>
    </w:p>
    <w:p w14:paraId="7C7DDA94" w14:textId="11624397" w:rsidR="00A61C07" w:rsidRPr="00A61C07" w:rsidRDefault="00A61C07" w:rsidP="00A61C07">
      <w:pPr>
        <w:numPr>
          <w:ilvl w:val="0"/>
          <w:numId w:val="1"/>
        </w:numPr>
        <w:contextualSpacing/>
      </w:pPr>
      <w:r w:rsidRPr="00A61C07">
        <w:t xml:space="preserve">Participate in the Community of Practice virtual </w:t>
      </w:r>
      <w:r w:rsidR="00FB46FF">
        <w:t>monthly</w:t>
      </w:r>
      <w:r w:rsidR="0044358A">
        <w:t xml:space="preserve"> meetings</w:t>
      </w:r>
      <w:r w:rsidR="006C79D6">
        <w:t xml:space="preserve"> with</w:t>
      </w:r>
      <w:r w:rsidRPr="00A61C07">
        <w:t xml:space="preserve"> GAINS staff and/or </w:t>
      </w:r>
      <w:r w:rsidR="001929FA">
        <w:t>SMEs</w:t>
      </w:r>
    </w:p>
    <w:p w14:paraId="3AA12E58" w14:textId="2E8A6901" w:rsidR="00A61C07" w:rsidRDefault="00A61C07" w:rsidP="00A61C07">
      <w:pPr>
        <w:numPr>
          <w:ilvl w:val="0"/>
          <w:numId w:val="1"/>
        </w:numPr>
        <w:contextualSpacing/>
      </w:pPr>
      <w:r w:rsidRPr="000D0696">
        <w:t>Participate in one</w:t>
      </w:r>
      <w:r w:rsidR="000D0696" w:rsidRPr="000D0696">
        <w:t xml:space="preserve"> virtual</w:t>
      </w:r>
      <w:r w:rsidRPr="000D0696">
        <w:t xml:space="preserve"> </w:t>
      </w:r>
      <w:r w:rsidR="00FB0569" w:rsidRPr="000D0696">
        <w:t xml:space="preserve">intensive TA opportunity with </w:t>
      </w:r>
      <w:r w:rsidR="001929FA">
        <w:t xml:space="preserve">a </w:t>
      </w:r>
      <w:r w:rsidR="00FF06EA" w:rsidRPr="000D0696">
        <w:t>S</w:t>
      </w:r>
      <w:r w:rsidR="00FB0569" w:rsidRPr="000D0696">
        <w:t xml:space="preserve">ubject </w:t>
      </w:r>
      <w:r w:rsidR="00FF06EA" w:rsidRPr="000D0696">
        <w:t>M</w:t>
      </w:r>
      <w:r w:rsidR="00FB0569" w:rsidRPr="000D0696">
        <w:t xml:space="preserve">atter </w:t>
      </w:r>
      <w:r w:rsidR="00FF06EA" w:rsidRPr="000D0696">
        <w:t>E</w:t>
      </w:r>
      <w:r w:rsidR="00FB0569" w:rsidRPr="000D0696">
        <w:t>xpert</w:t>
      </w:r>
      <w:r w:rsidR="001929FA">
        <w:t xml:space="preserve">(s) </w:t>
      </w:r>
    </w:p>
    <w:p w14:paraId="0EEB1672" w14:textId="146A559E" w:rsidR="0010473F" w:rsidRPr="000D0696" w:rsidRDefault="0010473F" w:rsidP="0010473F">
      <w:pPr>
        <w:numPr>
          <w:ilvl w:val="0"/>
          <w:numId w:val="1"/>
        </w:numPr>
        <w:contextualSpacing/>
      </w:pPr>
      <w:r w:rsidRPr="00A61C07">
        <w:t xml:space="preserve">Engage in </w:t>
      </w:r>
      <w:r>
        <w:t xml:space="preserve">virtual </w:t>
      </w:r>
      <w:r w:rsidRPr="00A61C07">
        <w:t>post-technical assistance activities, including but not limited to reporting and consultation calls</w:t>
      </w:r>
    </w:p>
    <w:p w14:paraId="54B55446" w14:textId="77777777" w:rsidR="00EB7397" w:rsidRDefault="00EB7397" w:rsidP="00970450">
      <w:pPr>
        <w:pStyle w:val="ListParagraph"/>
        <w:numPr>
          <w:ilvl w:val="0"/>
          <w:numId w:val="0"/>
        </w:numPr>
        <w:ind w:left="720" w:hanging="360"/>
      </w:pPr>
    </w:p>
    <w:p w14:paraId="4B6ED161" w14:textId="257CDDC1" w:rsidR="00EB7397" w:rsidRDefault="00EB7397" w:rsidP="00970450">
      <w:pPr>
        <w:pStyle w:val="ListParagraph"/>
        <w:numPr>
          <w:ilvl w:val="0"/>
          <w:numId w:val="0"/>
        </w:numPr>
      </w:pPr>
      <w:r>
        <w:t>Following the technical assistance delivery, teams will be required to report on outcome measures determined during the</w:t>
      </w:r>
      <w:r w:rsidR="00DB4F5F">
        <w:t xml:space="preserve"> Community of Practice process</w:t>
      </w:r>
      <w:r>
        <w:t>. Reports must be submitted to the GAINS Center in August 20</w:t>
      </w:r>
      <w:r w:rsidR="00DB4F5F">
        <w:t>2</w:t>
      </w:r>
      <w:r w:rsidR="00F010FA">
        <w:t>1</w:t>
      </w:r>
      <w:r>
        <w:t xml:space="preserve"> following the </w:t>
      </w:r>
      <w:r w:rsidR="00DB4F5F">
        <w:t>Community of Practice</w:t>
      </w:r>
      <w:r>
        <w:t xml:space="preserve">. Additional details will be provided to selected </w:t>
      </w:r>
      <w:proofErr w:type="spellStart"/>
      <w:r w:rsidR="00272647">
        <w:t>particpants</w:t>
      </w:r>
      <w:proofErr w:type="spellEnd"/>
      <w:r>
        <w:t>.</w:t>
      </w:r>
    </w:p>
    <w:p w14:paraId="756348CE" w14:textId="77777777" w:rsidR="00D20988" w:rsidRDefault="00D20988" w:rsidP="00970450">
      <w:pPr>
        <w:pStyle w:val="ListParagraph"/>
        <w:numPr>
          <w:ilvl w:val="0"/>
          <w:numId w:val="0"/>
        </w:numPr>
      </w:pPr>
    </w:p>
    <w:p w14:paraId="7CED0D7B" w14:textId="77777777" w:rsidR="00D20988" w:rsidRDefault="00D20988" w:rsidP="00A53077">
      <w:pPr>
        <w:pStyle w:val="ListParagraph"/>
        <w:numPr>
          <w:ilvl w:val="0"/>
          <w:numId w:val="0"/>
        </w:numPr>
        <w:jc w:val="both"/>
      </w:pPr>
    </w:p>
    <w:p w14:paraId="2D2B1142" w14:textId="77777777" w:rsidR="00D20988" w:rsidRDefault="00D20988" w:rsidP="00A53077">
      <w:pPr>
        <w:pStyle w:val="ListParagraph"/>
        <w:numPr>
          <w:ilvl w:val="0"/>
          <w:numId w:val="0"/>
        </w:numPr>
        <w:jc w:val="both"/>
      </w:pPr>
    </w:p>
    <w:p w14:paraId="6841E844" w14:textId="77777777" w:rsidR="00D20988" w:rsidRDefault="00D20988" w:rsidP="00A53077">
      <w:pPr>
        <w:pStyle w:val="ListParagraph"/>
        <w:numPr>
          <w:ilvl w:val="0"/>
          <w:numId w:val="0"/>
        </w:numPr>
        <w:jc w:val="both"/>
      </w:pPr>
    </w:p>
    <w:p w14:paraId="437869FF" w14:textId="77777777" w:rsidR="00D20988" w:rsidRDefault="00D20988" w:rsidP="00A53077">
      <w:pPr>
        <w:pStyle w:val="ListParagraph"/>
        <w:numPr>
          <w:ilvl w:val="0"/>
          <w:numId w:val="0"/>
        </w:numPr>
        <w:jc w:val="both"/>
      </w:pPr>
    </w:p>
    <w:p w14:paraId="7D8727AF" w14:textId="77777777" w:rsidR="00D20988" w:rsidRDefault="00D20988" w:rsidP="00A53077">
      <w:pPr>
        <w:pStyle w:val="ListParagraph"/>
        <w:numPr>
          <w:ilvl w:val="0"/>
          <w:numId w:val="0"/>
        </w:numPr>
        <w:jc w:val="both"/>
      </w:pPr>
    </w:p>
    <w:p w14:paraId="450A72CA" w14:textId="77777777" w:rsidR="00D20988" w:rsidRDefault="00D20988" w:rsidP="00A53077">
      <w:pPr>
        <w:pStyle w:val="ListParagraph"/>
        <w:numPr>
          <w:ilvl w:val="0"/>
          <w:numId w:val="0"/>
        </w:numPr>
        <w:jc w:val="both"/>
      </w:pPr>
    </w:p>
    <w:p w14:paraId="3CE27FEE" w14:textId="77777777" w:rsidR="00D20988" w:rsidRDefault="00D20988" w:rsidP="00A53077">
      <w:pPr>
        <w:pStyle w:val="ListParagraph"/>
        <w:numPr>
          <w:ilvl w:val="0"/>
          <w:numId w:val="0"/>
        </w:numPr>
        <w:jc w:val="both"/>
      </w:pPr>
    </w:p>
    <w:p w14:paraId="5852B16A" w14:textId="77777777" w:rsidR="00D20988" w:rsidRDefault="00D20988" w:rsidP="00A53077">
      <w:pPr>
        <w:pStyle w:val="ListParagraph"/>
        <w:numPr>
          <w:ilvl w:val="0"/>
          <w:numId w:val="0"/>
        </w:numPr>
        <w:jc w:val="both"/>
      </w:pPr>
    </w:p>
    <w:p w14:paraId="776D152F" w14:textId="6B8F8AD0" w:rsidR="00742E4A" w:rsidRDefault="00742E4A" w:rsidP="00742E4A"/>
    <w:p w14:paraId="7CCD3ABB" w14:textId="68530ACC" w:rsidR="00126BA8" w:rsidRDefault="00126BA8" w:rsidP="00742E4A"/>
    <w:p w14:paraId="54D21F7B" w14:textId="77777777" w:rsidR="00126BA8" w:rsidRDefault="00126BA8" w:rsidP="00742E4A"/>
    <w:p w14:paraId="4D431E05" w14:textId="77777777" w:rsidR="00F010FA" w:rsidRDefault="00F010FA">
      <w:pPr>
        <w:rPr>
          <w:b/>
          <w:caps/>
          <w:color w:val="1E384C"/>
          <w:spacing w:val="20"/>
          <w:sz w:val="28"/>
          <w:szCs w:val="28"/>
        </w:rPr>
      </w:pPr>
      <w:r>
        <w:rPr>
          <w:b/>
          <w:color w:val="1E384C"/>
        </w:rPr>
        <w:br w:type="page"/>
      </w:r>
    </w:p>
    <w:p w14:paraId="67FA6A4B" w14:textId="68CAF5C3" w:rsidR="00AB6578" w:rsidRDefault="00A4176A" w:rsidP="00AB6578">
      <w:pPr>
        <w:pStyle w:val="Heading1"/>
        <w:spacing w:line="259" w:lineRule="auto"/>
        <w:rPr>
          <w:b/>
          <w:color w:val="1E384C"/>
        </w:rPr>
      </w:pPr>
      <w:r w:rsidRPr="00D15C9B">
        <w:rPr>
          <w:b/>
          <w:color w:val="1E384C"/>
        </w:rPr>
        <w:lastRenderedPageBreak/>
        <w:t xml:space="preserve">SAMHSA’s GAINS CENTER’S </w:t>
      </w:r>
      <w:r>
        <w:rPr>
          <w:b/>
          <w:color w:val="1E384C"/>
        </w:rPr>
        <w:br/>
      </w:r>
      <w:r w:rsidRPr="00D15C9B">
        <w:rPr>
          <w:b/>
          <w:color w:val="1E384C"/>
        </w:rPr>
        <w:t xml:space="preserve">CRIMINAL JUSTICE </w:t>
      </w:r>
      <w:r>
        <w:rPr>
          <w:b/>
          <w:color w:val="1E384C"/>
        </w:rPr>
        <w:t>communities of practice</w:t>
      </w:r>
    </w:p>
    <w:p w14:paraId="6033F37A" w14:textId="138E701A" w:rsidR="0085092D" w:rsidRPr="00D15C9B" w:rsidRDefault="00EB4A33" w:rsidP="00AB6578">
      <w:pPr>
        <w:pStyle w:val="Heading1"/>
        <w:spacing w:line="259" w:lineRule="auto"/>
        <w:rPr>
          <w:b/>
          <w:color w:val="1E384C"/>
        </w:rPr>
      </w:pPr>
      <w:r w:rsidRPr="00EB4A33">
        <w:rPr>
          <w:b/>
          <w:color w:val="1E384C"/>
        </w:rPr>
        <w:t>Diversity, Equity, &amp; Inclusion in Reentry</w:t>
      </w:r>
    </w:p>
    <w:p w14:paraId="44107260" w14:textId="77777777" w:rsidR="0092699F" w:rsidRPr="00B22D1C" w:rsidRDefault="0092699F" w:rsidP="0092699F"/>
    <w:p w14:paraId="4600ABA9" w14:textId="77777777" w:rsidR="00793D7A" w:rsidRPr="00B22D1C" w:rsidRDefault="000A40FB" w:rsidP="00793D7A">
      <w:pPr>
        <w:pStyle w:val="IntenseQuote"/>
        <w:jc w:val="center"/>
        <w:rPr>
          <w:color w:val="auto"/>
          <w:sz w:val="22"/>
          <w:szCs w:val="22"/>
        </w:rPr>
      </w:pPr>
      <w:r w:rsidRPr="00B22D1C">
        <w:rPr>
          <w:color w:val="auto"/>
          <w:sz w:val="22"/>
          <w:szCs w:val="22"/>
        </w:rPr>
        <w:t>Please complete the application below.</w:t>
      </w:r>
    </w:p>
    <w:p w14:paraId="22C6439E" w14:textId="77777777" w:rsidR="000A40FB" w:rsidRPr="00B22D1C" w:rsidRDefault="000A40FB" w:rsidP="00793D7A">
      <w:pPr>
        <w:pStyle w:val="IntenseQuote"/>
        <w:jc w:val="center"/>
        <w:rPr>
          <w:color w:val="auto"/>
          <w:sz w:val="22"/>
          <w:szCs w:val="22"/>
        </w:rPr>
      </w:pPr>
      <w:r w:rsidRPr="00B22D1C">
        <w:rPr>
          <w:color w:val="auto"/>
          <w:sz w:val="22"/>
          <w:szCs w:val="22"/>
        </w:rPr>
        <w:t>Only complete applications will be considered for site selection.</w:t>
      </w:r>
    </w:p>
    <w:p w14:paraId="2B1CDA58" w14:textId="77777777" w:rsidR="009D1D62" w:rsidRDefault="009D1D62" w:rsidP="009D1D62"/>
    <w:p w14:paraId="0CF1228F" w14:textId="49F19FBA" w:rsidR="0092699F" w:rsidRDefault="004C4317" w:rsidP="009D1D62">
      <w:r>
        <w:t xml:space="preserve">APPLICANT </w:t>
      </w:r>
      <w:r w:rsidR="007525A9">
        <w:t>JURISDICTION/LOCATION</w:t>
      </w:r>
      <w:r w:rsidR="0092699F">
        <w:t>: _________________________________________________________________________________</w:t>
      </w:r>
    </w:p>
    <w:p w14:paraId="19C79175" w14:textId="77777777" w:rsidR="0092699F" w:rsidRPr="009D1D62" w:rsidRDefault="0092699F" w:rsidP="009D1D62"/>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4986"/>
        <w:gridCol w:w="5223"/>
      </w:tblGrid>
      <w:tr w:rsidR="00C45E31" w:rsidRPr="00786C74" w14:paraId="4FFAE857" w14:textId="77777777" w:rsidTr="00012619">
        <w:trPr>
          <w:trHeight w:val="720"/>
          <w:jc w:val="center"/>
        </w:trPr>
        <w:tc>
          <w:tcPr>
            <w:tcW w:w="4986" w:type="dxa"/>
            <w:tcBorders>
              <w:bottom w:val="single" w:sz="12" w:space="0" w:color="000000"/>
            </w:tcBorders>
            <w:shd w:val="clear" w:color="auto" w:fill="auto"/>
            <w:vAlign w:val="center"/>
          </w:tcPr>
          <w:p w14:paraId="1823F040" w14:textId="77777777" w:rsidR="00C45E31" w:rsidRPr="00012619" w:rsidRDefault="00C45E31" w:rsidP="006B7FBF">
            <w:pPr>
              <w:rPr>
                <w:b/>
              </w:rPr>
            </w:pPr>
            <w:r w:rsidRPr="00012619">
              <w:rPr>
                <w:b/>
              </w:rPr>
              <w:t>NAME OF PERSON COMPLETING THIS FORM</w:t>
            </w:r>
            <w:r w:rsidR="00012619">
              <w:rPr>
                <w:b/>
              </w:rPr>
              <w:t>:</w:t>
            </w:r>
          </w:p>
        </w:tc>
        <w:tc>
          <w:tcPr>
            <w:tcW w:w="5223" w:type="dxa"/>
            <w:tcBorders>
              <w:bottom w:val="single" w:sz="12" w:space="0" w:color="000000"/>
            </w:tcBorders>
            <w:shd w:val="clear" w:color="auto" w:fill="auto"/>
            <w:vAlign w:val="center"/>
          </w:tcPr>
          <w:p w14:paraId="35C48A50" w14:textId="77777777" w:rsidR="00C45E31" w:rsidRPr="00786C74" w:rsidRDefault="00C45E31" w:rsidP="006B7FBF"/>
        </w:tc>
      </w:tr>
      <w:tr w:rsidR="00C45E31" w:rsidRPr="00786C74" w14:paraId="1A0C534E" w14:textId="77777777" w:rsidTr="00255651">
        <w:trPr>
          <w:trHeight w:val="720"/>
          <w:jc w:val="center"/>
        </w:trPr>
        <w:tc>
          <w:tcPr>
            <w:tcW w:w="4986" w:type="dxa"/>
            <w:tcBorders>
              <w:top w:val="nil"/>
            </w:tcBorders>
            <w:vAlign w:val="center"/>
          </w:tcPr>
          <w:p w14:paraId="67B0442B" w14:textId="77777777" w:rsidR="00C45E31" w:rsidRPr="00012619" w:rsidRDefault="00C45E31" w:rsidP="006B7FBF">
            <w:pPr>
              <w:rPr>
                <w:b/>
              </w:rPr>
            </w:pPr>
            <w:r w:rsidRPr="00012619">
              <w:rPr>
                <w:b/>
              </w:rPr>
              <w:t>TITLE:</w:t>
            </w:r>
          </w:p>
        </w:tc>
        <w:tc>
          <w:tcPr>
            <w:tcW w:w="5223" w:type="dxa"/>
            <w:tcBorders>
              <w:top w:val="nil"/>
            </w:tcBorders>
            <w:vAlign w:val="center"/>
          </w:tcPr>
          <w:p w14:paraId="70341B68" w14:textId="77777777" w:rsidR="00C45E31" w:rsidRPr="00786C74" w:rsidRDefault="00C45E31" w:rsidP="006B7FBF"/>
        </w:tc>
      </w:tr>
      <w:tr w:rsidR="00012619" w:rsidRPr="00786C74" w14:paraId="76F08E8F" w14:textId="77777777" w:rsidTr="00255651">
        <w:trPr>
          <w:trHeight w:val="720"/>
          <w:jc w:val="center"/>
        </w:trPr>
        <w:tc>
          <w:tcPr>
            <w:tcW w:w="4986" w:type="dxa"/>
            <w:tcBorders>
              <w:top w:val="nil"/>
            </w:tcBorders>
            <w:vAlign w:val="center"/>
          </w:tcPr>
          <w:p w14:paraId="65E487D0" w14:textId="77777777" w:rsidR="00012619" w:rsidRPr="00012619" w:rsidRDefault="00012619" w:rsidP="006B7FBF">
            <w:pPr>
              <w:rPr>
                <w:b/>
              </w:rPr>
            </w:pPr>
            <w:r>
              <w:rPr>
                <w:b/>
              </w:rPr>
              <w:t>ORGANIZATION:</w:t>
            </w:r>
          </w:p>
        </w:tc>
        <w:tc>
          <w:tcPr>
            <w:tcW w:w="5223" w:type="dxa"/>
            <w:tcBorders>
              <w:top w:val="nil"/>
            </w:tcBorders>
            <w:vAlign w:val="center"/>
          </w:tcPr>
          <w:p w14:paraId="0B3B2469" w14:textId="77777777" w:rsidR="00012619" w:rsidRPr="00786C74" w:rsidRDefault="00012619" w:rsidP="006B7FBF"/>
        </w:tc>
      </w:tr>
      <w:tr w:rsidR="00C45E31" w:rsidRPr="00786C74" w14:paraId="6146C34F" w14:textId="77777777" w:rsidTr="00255651">
        <w:trPr>
          <w:trHeight w:val="720"/>
          <w:jc w:val="center"/>
        </w:trPr>
        <w:tc>
          <w:tcPr>
            <w:tcW w:w="4986" w:type="dxa"/>
            <w:vAlign w:val="center"/>
          </w:tcPr>
          <w:p w14:paraId="0599E98E" w14:textId="77777777" w:rsidR="00C45E31" w:rsidRPr="00012619" w:rsidRDefault="00C45E31" w:rsidP="006B7FBF">
            <w:pPr>
              <w:rPr>
                <w:b/>
              </w:rPr>
            </w:pPr>
            <w:r w:rsidRPr="00012619">
              <w:rPr>
                <w:b/>
              </w:rPr>
              <w:t>ADDRESS:</w:t>
            </w:r>
          </w:p>
        </w:tc>
        <w:tc>
          <w:tcPr>
            <w:tcW w:w="5223" w:type="dxa"/>
            <w:vAlign w:val="center"/>
          </w:tcPr>
          <w:p w14:paraId="7CA1ABBF" w14:textId="77777777" w:rsidR="00C45E31" w:rsidRPr="00786C74" w:rsidRDefault="00C45E31" w:rsidP="006B7FBF"/>
        </w:tc>
      </w:tr>
      <w:tr w:rsidR="00C45E31" w:rsidRPr="00786C74" w14:paraId="583E7D41" w14:textId="77777777" w:rsidTr="00255651">
        <w:trPr>
          <w:trHeight w:val="720"/>
          <w:jc w:val="center"/>
        </w:trPr>
        <w:tc>
          <w:tcPr>
            <w:tcW w:w="4986" w:type="dxa"/>
            <w:vAlign w:val="center"/>
          </w:tcPr>
          <w:p w14:paraId="72BF9087" w14:textId="77777777" w:rsidR="00C45E31" w:rsidRPr="00012619" w:rsidRDefault="00793D7A" w:rsidP="00793D7A">
            <w:pPr>
              <w:rPr>
                <w:b/>
              </w:rPr>
            </w:pPr>
            <w:r w:rsidRPr="00012619">
              <w:rPr>
                <w:b/>
              </w:rPr>
              <w:t>PHONE:</w:t>
            </w:r>
          </w:p>
        </w:tc>
        <w:tc>
          <w:tcPr>
            <w:tcW w:w="5223" w:type="dxa"/>
            <w:vAlign w:val="center"/>
          </w:tcPr>
          <w:p w14:paraId="3A187B49" w14:textId="77777777" w:rsidR="00C45E31" w:rsidRPr="00786C74" w:rsidRDefault="00C45E31" w:rsidP="006B7FBF"/>
        </w:tc>
      </w:tr>
      <w:tr w:rsidR="00793D7A" w:rsidRPr="00786C74" w14:paraId="6089C504" w14:textId="77777777" w:rsidTr="00255651">
        <w:trPr>
          <w:trHeight w:val="720"/>
          <w:jc w:val="center"/>
        </w:trPr>
        <w:tc>
          <w:tcPr>
            <w:tcW w:w="4986" w:type="dxa"/>
            <w:vAlign w:val="center"/>
          </w:tcPr>
          <w:p w14:paraId="7058095E" w14:textId="77777777" w:rsidR="00793D7A" w:rsidRPr="00012619" w:rsidRDefault="00793D7A" w:rsidP="00793D7A">
            <w:pPr>
              <w:rPr>
                <w:b/>
              </w:rPr>
            </w:pPr>
            <w:r w:rsidRPr="00012619">
              <w:rPr>
                <w:b/>
              </w:rPr>
              <w:t>EMAIL:</w:t>
            </w:r>
          </w:p>
        </w:tc>
        <w:tc>
          <w:tcPr>
            <w:tcW w:w="5223" w:type="dxa"/>
            <w:vAlign w:val="center"/>
          </w:tcPr>
          <w:p w14:paraId="7C6C446B" w14:textId="77777777" w:rsidR="00793D7A" w:rsidRPr="00786C74" w:rsidRDefault="00793D7A" w:rsidP="006B7FBF"/>
        </w:tc>
      </w:tr>
    </w:tbl>
    <w:p w14:paraId="205805F1" w14:textId="77777777" w:rsidR="00B472F8" w:rsidRDefault="00B472F8" w:rsidP="001C23F8">
      <w:pPr>
        <w:tabs>
          <w:tab w:val="left" w:pos="10224"/>
          <w:tab w:val="left" w:pos="10260"/>
        </w:tabs>
        <w:jc w:val="both"/>
      </w:pPr>
    </w:p>
    <w:p w14:paraId="6BE8C012" w14:textId="77777777" w:rsidR="00B472F8" w:rsidRDefault="00B472F8" w:rsidP="00B472F8">
      <w:r>
        <w:br w:type="page"/>
      </w:r>
    </w:p>
    <w:p w14:paraId="5B1D645B" w14:textId="260E5003" w:rsidR="007451F0" w:rsidRDefault="006659E8" w:rsidP="00A4176A">
      <w:pPr>
        <w:pStyle w:val="IntenseQuote"/>
        <w:ind w:left="0" w:right="0"/>
        <w:jc w:val="center"/>
        <w:rPr>
          <w:color w:val="auto"/>
          <w:sz w:val="22"/>
          <w:szCs w:val="22"/>
        </w:rPr>
      </w:pPr>
      <w:r w:rsidRPr="006659E8">
        <w:rPr>
          <w:color w:val="auto"/>
          <w:sz w:val="22"/>
          <w:szCs w:val="22"/>
        </w:rPr>
        <w:lastRenderedPageBreak/>
        <w:t xml:space="preserve">PLEASE COMPLETE AND ATTACH A </w:t>
      </w:r>
      <w:r w:rsidRPr="006659E8">
        <w:rPr>
          <w:color w:val="auto"/>
          <w:sz w:val="22"/>
          <w:szCs w:val="22"/>
          <w:u w:val="single"/>
        </w:rPr>
        <w:t>SEPARATE STATEMENT TO THIS APPLICATION</w:t>
      </w:r>
      <w:r w:rsidRPr="006659E8">
        <w:rPr>
          <w:color w:val="auto"/>
          <w:sz w:val="22"/>
          <w:szCs w:val="22"/>
        </w:rPr>
        <w:t xml:space="preserve"> THAT ADDRESSES THE APPLICANT EVALUATION CRITERIA BELOW. YOUR STATEMENT SHOULD BE A </w:t>
      </w:r>
      <w:r w:rsidRPr="006659E8">
        <w:rPr>
          <w:b/>
          <w:color w:val="auto"/>
          <w:sz w:val="22"/>
          <w:szCs w:val="22"/>
          <w:u w:val="single"/>
        </w:rPr>
        <w:t xml:space="preserve">MAXIMUM OF FIVE SINGLE-SPACED PAGES </w:t>
      </w:r>
      <w:r w:rsidRPr="006659E8">
        <w:rPr>
          <w:color w:val="auto"/>
          <w:sz w:val="22"/>
          <w:szCs w:val="22"/>
        </w:rPr>
        <w:t>IN LENGTH AND SHOULD CLEARLY INDICATE WHY YOUR SITE SHOULD BE SELECTED TO PARTICIPATE IN TH</w:t>
      </w:r>
      <w:r w:rsidR="00A4176A">
        <w:rPr>
          <w:color w:val="auto"/>
          <w:sz w:val="22"/>
          <w:szCs w:val="22"/>
        </w:rPr>
        <w:t xml:space="preserve">IS </w:t>
      </w:r>
      <w:r w:rsidRPr="006659E8">
        <w:rPr>
          <w:color w:val="auto"/>
          <w:sz w:val="22"/>
          <w:szCs w:val="22"/>
        </w:rPr>
        <w:t xml:space="preserve">COMMUNITY OF </w:t>
      </w:r>
      <w:r w:rsidR="00A4176A">
        <w:rPr>
          <w:color w:val="auto"/>
          <w:sz w:val="22"/>
          <w:szCs w:val="22"/>
        </w:rPr>
        <w:t>practice.</w:t>
      </w:r>
    </w:p>
    <w:p w14:paraId="119FCD9B" w14:textId="77777777" w:rsidR="007451F0" w:rsidRDefault="007451F0" w:rsidP="007451F0">
      <w:pPr>
        <w:tabs>
          <w:tab w:val="left" w:pos="10224"/>
          <w:tab w:val="left" w:pos="10260"/>
        </w:tabs>
        <w:jc w:val="both"/>
      </w:pPr>
    </w:p>
    <w:p w14:paraId="47D41319" w14:textId="77777777" w:rsidR="00FB0569" w:rsidRPr="0002016A" w:rsidRDefault="00FB0569" w:rsidP="00FB0569">
      <w:pPr>
        <w:tabs>
          <w:tab w:val="left" w:pos="10224"/>
          <w:tab w:val="left" w:pos="10260"/>
        </w:tabs>
        <w:jc w:val="both"/>
      </w:pPr>
      <w:r w:rsidRPr="0002016A">
        <w:t>Please address the following in your statement:</w:t>
      </w:r>
    </w:p>
    <w:p w14:paraId="2DED7E6D" w14:textId="77777777" w:rsidR="00FB0569" w:rsidRPr="0002016A" w:rsidRDefault="00FB0569" w:rsidP="00FB0569"/>
    <w:p w14:paraId="0B17D4FF" w14:textId="77777777" w:rsidR="00FB0569" w:rsidRPr="0002016A" w:rsidRDefault="00FB0569" w:rsidP="00FB0569">
      <w:pPr>
        <w:numPr>
          <w:ilvl w:val="0"/>
          <w:numId w:val="14"/>
        </w:numPr>
      </w:pPr>
      <w:r w:rsidRPr="0002016A">
        <w:t xml:space="preserve">Provide a </w:t>
      </w:r>
      <w:r w:rsidRPr="0002016A">
        <w:rPr>
          <w:u w:val="single"/>
        </w:rPr>
        <w:t>brief description</w:t>
      </w:r>
      <w:r w:rsidRPr="0002016A">
        <w:t xml:space="preserve"> of your </w:t>
      </w:r>
      <w:r>
        <w:t>jurisdiction</w:t>
      </w:r>
      <w:r w:rsidRPr="0002016A">
        <w:t xml:space="preserve"> (including demographics, population, available resources, and any other information that you think gives us a good “picture” of your </w:t>
      </w:r>
      <w:r>
        <w:t>jurisdiction</w:t>
      </w:r>
      <w:r w:rsidRPr="0002016A">
        <w:t>)</w:t>
      </w:r>
      <w:r>
        <w:t>.</w:t>
      </w:r>
    </w:p>
    <w:p w14:paraId="2C52F35C" w14:textId="77777777" w:rsidR="00FB0569" w:rsidRPr="0002016A" w:rsidRDefault="00FB0569" w:rsidP="00FB0569"/>
    <w:p w14:paraId="054ED728" w14:textId="77777777" w:rsidR="00FB0569" w:rsidRDefault="00FB0569" w:rsidP="00FB0569">
      <w:pPr>
        <w:pStyle w:val="ListParagraph"/>
        <w:numPr>
          <w:ilvl w:val="0"/>
          <w:numId w:val="14"/>
        </w:numPr>
      </w:pPr>
      <w:r w:rsidRPr="0002016A">
        <w:t xml:space="preserve">Describe your </w:t>
      </w:r>
      <w:r>
        <w:t>r</w:t>
      </w:r>
      <w:r w:rsidRPr="0002016A">
        <w:t xml:space="preserve">eentry </w:t>
      </w:r>
      <w:r>
        <w:t>p</w:t>
      </w:r>
      <w:r w:rsidRPr="0002016A">
        <w:t>rogram</w:t>
      </w:r>
      <w:r>
        <w:t xml:space="preserve"> across the dimensions below:</w:t>
      </w:r>
    </w:p>
    <w:p w14:paraId="3CA0DEFE" w14:textId="77777777" w:rsidR="00FB0569" w:rsidRDefault="00FB0569" w:rsidP="00FB0569">
      <w:pPr>
        <w:pStyle w:val="ListParagraph"/>
        <w:numPr>
          <w:ilvl w:val="1"/>
          <w:numId w:val="14"/>
        </w:numPr>
      </w:pPr>
      <w:r>
        <w:t>Program period of operation</w:t>
      </w:r>
    </w:p>
    <w:p w14:paraId="0297785D" w14:textId="77777777" w:rsidR="00FB0569" w:rsidRDefault="00FB0569" w:rsidP="00FB0569">
      <w:pPr>
        <w:pStyle w:val="ListParagraph"/>
        <w:numPr>
          <w:ilvl w:val="1"/>
          <w:numId w:val="14"/>
        </w:numPr>
      </w:pPr>
      <w:r>
        <w:t>Program target population</w:t>
      </w:r>
    </w:p>
    <w:p w14:paraId="07F14335" w14:textId="77777777" w:rsidR="00FB0569" w:rsidRDefault="00FB0569" w:rsidP="00FB0569">
      <w:pPr>
        <w:pStyle w:val="ListParagraph"/>
        <w:numPr>
          <w:ilvl w:val="1"/>
          <w:numId w:val="14"/>
        </w:numPr>
      </w:pPr>
      <w:r>
        <w:t>Program reentry focus: jail reentry, state prison reentry, or both</w:t>
      </w:r>
    </w:p>
    <w:p w14:paraId="4DABFD4E" w14:textId="77777777" w:rsidR="00FB0569" w:rsidRDefault="00FB0569" w:rsidP="00FB0569">
      <w:pPr>
        <w:pStyle w:val="ListParagraph"/>
        <w:numPr>
          <w:ilvl w:val="1"/>
          <w:numId w:val="14"/>
        </w:numPr>
      </w:pPr>
      <w:r>
        <w:t>Program services and supervision</w:t>
      </w:r>
    </w:p>
    <w:p w14:paraId="5A217AE2" w14:textId="77777777" w:rsidR="00FB0569" w:rsidRPr="0002016A" w:rsidRDefault="00FB0569" w:rsidP="00FB0569">
      <w:pPr>
        <w:pStyle w:val="ListParagraph"/>
        <w:numPr>
          <w:ilvl w:val="1"/>
          <w:numId w:val="14"/>
        </w:numPr>
      </w:pPr>
      <w:r>
        <w:t>Program documented outcomes</w:t>
      </w:r>
    </w:p>
    <w:p w14:paraId="51740DB0" w14:textId="77777777" w:rsidR="00FB0569" w:rsidRPr="0002016A" w:rsidRDefault="00FB0569" w:rsidP="00FB0569"/>
    <w:p w14:paraId="5E5A4C52" w14:textId="5FE6942C" w:rsidR="00E46DAE" w:rsidRDefault="00FB0569" w:rsidP="009D17A5">
      <w:pPr>
        <w:pStyle w:val="ListParagraph"/>
        <w:numPr>
          <w:ilvl w:val="0"/>
          <w:numId w:val="14"/>
        </w:numPr>
      </w:pPr>
      <w:r>
        <w:t>D</w:t>
      </w:r>
      <w:r w:rsidRPr="0002016A">
        <w:t xml:space="preserve">iscuss why it’s important for your jurisdiction to participate in this </w:t>
      </w:r>
      <w:r>
        <w:t>Community of Practice right now.</w:t>
      </w:r>
    </w:p>
    <w:p w14:paraId="492ED462" w14:textId="77777777" w:rsidR="00E46DAE" w:rsidRDefault="00E46DAE" w:rsidP="00E46DAE">
      <w:pPr>
        <w:pStyle w:val="ListParagraph"/>
        <w:numPr>
          <w:ilvl w:val="0"/>
          <w:numId w:val="0"/>
        </w:numPr>
        <w:ind w:left="720"/>
      </w:pPr>
    </w:p>
    <w:p w14:paraId="61297C2D" w14:textId="74C85B6C" w:rsidR="00760482" w:rsidRDefault="00760482" w:rsidP="00FB0569">
      <w:pPr>
        <w:pStyle w:val="ListParagraph"/>
        <w:numPr>
          <w:ilvl w:val="0"/>
          <w:numId w:val="14"/>
        </w:numPr>
      </w:pPr>
      <w:r>
        <w:t xml:space="preserve">Describe </w:t>
      </w:r>
      <w:r w:rsidR="00F66C67">
        <w:t>any identified challenges associated with providing</w:t>
      </w:r>
      <w:r w:rsidR="00E46DAE">
        <w:t xml:space="preserve"> culturally responsive</w:t>
      </w:r>
      <w:r w:rsidR="00F66C67">
        <w:t xml:space="preserve"> programming </w:t>
      </w:r>
      <w:r w:rsidR="005139A0">
        <w:t>and/</w:t>
      </w:r>
      <w:r w:rsidR="00F66C67">
        <w:t xml:space="preserve">or producing equitable outcomes. </w:t>
      </w:r>
    </w:p>
    <w:p w14:paraId="2669E77E" w14:textId="77777777" w:rsidR="009D17A5" w:rsidRDefault="009D17A5" w:rsidP="009D17A5">
      <w:pPr>
        <w:pStyle w:val="ListParagraph"/>
        <w:numPr>
          <w:ilvl w:val="0"/>
          <w:numId w:val="0"/>
        </w:numPr>
        <w:ind w:left="720"/>
      </w:pPr>
    </w:p>
    <w:p w14:paraId="5E2401E7" w14:textId="18E38FC2" w:rsidR="009D17A5" w:rsidRDefault="009D17A5" w:rsidP="00FB0569">
      <w:pPr>
        <w:pStyle w:val="ListParagraph"/>
        <w:numPr>
          <w:ilvl w:val="0"/>
          <w:numId w:val="14"/>
        </w:numPr>
      </w:pPr>
      <w:r>
        <w:t>Specif</w:t>
      </w:r>
      <w:r w:rsidR="00E74260">
        <w:t xml:space="preserve">y </w:t>
      </w:r>
      <w:r w:rsidR="001F6B80">
        <w:t xml:space="preserve">what program changes you are hoping to achieve through participating in the </w:t>
      </w:r>
      <w:proofErr w:type="spellStart"/>
      <w:r w:rsidR="001F6B80">
        <w:t>CoP.</w:t>
      </w:r>
      <w:proofErr w:type="spellEnd"/>
    </w:p>
    <w:p w14:paraId="0F8DB69F" w14:textId="77777777" w:rsidR="00760482" w:rsidRDefault="00760482" w:rsidP="00760482">
      <w:pPr>
        <w:pStyle w:val="ListParagraph"/>
        <w:numPr>
          <w:ilvl w:val="0"/>
          <w:numId w:val="0"/>
        </w:numPr>
        <w:ind w:left="720"/>
      </w:pPr>
    </w:p>
    <w:p w14:paraId="37C05F85" w14:textId="40391E30" w:rsidR="00FB0569" w:rsidRPr="007C0778" w:rsidRDefault="00FB0569" w:rsidP="00FB0569">
      <w:pPr>
        <w:pStyle w:val="ListParagraph"/>
        <w:numPr>
          <w:ilvl w:val="0"/>
          <w:numId w:val="14"/>
        </w:numPr>
      </w:pPr>
      <w:r>
        <w:t>Describe</w:t>
      </w:r>
      <w:r w:rsidRPr="0002016A">
        <w:t xml:space="preserve"> </w:t>
      </w:r>
      <w:r>
        <w:t>the collaborations in place to support the r</w:t>
      </w:r>
      <w:r w:rsidRPr="0002016A">
        <w:t xml:space="preserve">eentry </w:t>
      </w:r>
      <w:r>
        <w:t>p</w:t>
      </w:r>
      <w:r w:rsidRPr="0002016A">
        <w:t>rogram, which c</w:t>
      </w:r>
      <w:r w:rsidR="00312946">
        <w:t xml:space="preserve">ould support </w:t>
      </w:r>
      <w:r w:rsidR="00152B11">
        <w:t>work towards improving equitable services and reentry outcomes.</w:t>
      </w:r>
    </w:p>
    <w:p w14:paraId="6A1D53C5" w14:textId="77777777" w:rsidR="00FB0569" w:rsidRDefault="00FB0569" w:rsidP="00FB0569">
      <w:pPr>
        <w:pStyle w:val="ListParagraph"/>
        <w:numPr>
          <w:ilvl w:val="0"/>
          <w:numId w:val="0"/>
        </w:numPr>
        <w:ind w:left="720"/>
      </w:pPr>
    </w:p>
    <w:p w14:paraId="1EB1815F" w14:textId="24B19DE8" w:rsidR="00FB0569" w:rsidRPr="008D18F2" w:rsidRDefault="001E6B3E" w:rsidP="008D18F2">
      <w:pPr>
        <w:numPr>
          <w:ilvl w:val="0"/>
          <w:numId w:val="14"/>
        </w:numPr>
      </w:pPr>
      <w:r>
        <w:t xml:space="preserve">Describe the challenges </w:t>
      </w:r>
      <w:r w:rsidR="00631B7C">
        <w:t>that program participants may face related to housing, employment, peer-based recovery support, or treatment.</w:t>
      </w:r>
    </w:p>
    <w:p w14:paraId="66F6797B" w14:textId="77777777" w:rsidR="00DF1C16" w:rsidRPr="00EC155E" w:rsidRDefault="00DF1C16" w:rsidP="00DF1C16">
      <w:pPr>
        <w:pStyle w:val="ListParagraph"/>
        <w:numPr>
          <w:ilvl w:val="0"/>
          <w:numId w:val="0"/>
        </w:numPr>
        <w:ind w:left="720"/>
      </w:pPr>
    </w:p>
    <w:p w14:paraId="189F4E76" w14:textId="77777777" w:rsidR="007451F0" w:rsidRDefault="007451F0" w:rsidP="007451F0">
      <w:pPr>
        <w:pStyle w:val="ListParagraph"/>
        <w:numPr>
          <w:ilvl w:val="0"/>
          <w:numId w:val="0"/>
        </w:numPr>
        <w:ind w:left="720"/>
        <w:rPr>
          <w:highlight w:val="yellow"/>
          <w:u w:val="single"/>
        </w:rPr>
      </w:pPr>
    </w:p>
    <w:p w14:paraId="3291B220" w14:textId="77777777" w:rsidR="007451F0" w:rsidRDefault="007451F0" w:rsidP="007451F0">
      <w:r>
        <w:br w:type="page"/>
      </w:r>
    </w:p>
    <w:p w14:paraId="1A6B4461" w14:textId="77777777" w:rsidR="008D688B" w:rsidRPr="008D688B" w:rsidRDefault="008D688B" w:rsidP="00D27976">
      <w:pPr>
        <w:ind w:left="720" w:hanging="360"/>
      </w:pPr>
    </w:p>
    <w:p w14:paraId="202AED0B" w14:textId="77777777" w:rsidR="00171D59" w:rsidRDefault="00171D59" w:rsidP="00A53077">
      <w:pPr>
        <w:jc w:val="both"/>
        <w:rPr>
          <w:b/>
        </w:rPr>
      </w:pPr>
      <w:r w:rsidRPr="00EC155E">
        <w:rPr>
          <w:b/>
          <w:u w:val="single"/>
        </w:rPr>
        <w:t>Please identify a primary contact for your jurisdiction, if it is someone different than the applicant</w:t>
      </w:r>
      <w:r w:rsidRPr="00EC155E">
        <w:rPr>
          <w:b/>
        </w:rPr>
        <w:t xml:space="preserve">. Please ensure the primary contact is someone who will be accessible to the participants and to GAINS Center staff throughout the entire duration of the </w:t>
      </w:r>
      <w:r w:rsidR="00D126CE">
        <w:rPr>
          <w:b/>
        </w:rPr>
        <w:t>Community of Practice</w:t>
      </w:r>
      <w:r w:rsidRPr="00EC155E">
        <w:rPr>
          <w:b/>
        </w:rPr>
        <w:t xml:space="preserve">. </w:t>
      </w:r>
    </w:p>
    <w:p w14:paraId="29D4947E" w14:textId="77777777" w:rsidR="00B959B4" w:rsidRPr="00EC155E" w:rsidRDefault="00B959B4" w:rsidP="00171D59">
      <w:pPr>
        <w:rPr>
          <w:b/>
        </w:rPr>
      </w:pPr>
    </w:p>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4577F1" w:rsidRPr="00786C74" w14:paraId="036309B9" w14:textId="77777777" w:rsidTr="00A4176A">
        <w:trPr>
          <w:trHeight w:val="4452"/>
          <w:jc w:val="center"/>
        </w:trPr>
        <w:tc>
          <w:tcPr>
            <w:tcW w:w="10080" w:type="dxa"/>
            <w:tcBorders>
              <w:top w:val="single" w:sz="12" w:space="0" w:color="000000"/>
              <w:left w:val="single" w:sz="12" w:space="0" w:color="000000"/>
              <w:bottom w:val="single" w:sz="12" w:space="0" w:color="000000"/>
              <w:right w:val="single" w:sz="12" w:space="0" w:color="000000"/>
            </w:tcBorders>
          </w:tcPr>
          <w:p w14:paraId="5C4C8D3D" w14:textId="77777777" w:rsidR="004577F1" w:rsidRPr="00786C74" w:rsidRDefault="004577F1" w:rsidP="004577F1">
            <w:pPr>
              <w:jc w:val="center"/>
              <w:rPr>
                <w:b/>
              </w:rPr>
            </w:pPr>
            <w:r w:rsidRPr="00786C74">
              <w:rPr>
                <w:b/>
              </w:rPr>
              <w:t>PRIMARY CONTACT FOR THIS APPLICATION</w:t>
            </w:r>
          </w:p>
          <w:p w14:paraId="7FD33C04" w14:textId="77777777" w:rsidR="004577F1" w:rsidRDefault="004577F1" w:rsidP="005E0275">
            <w:r w:rsidRPr="00786C74">
              <w:t>Primary Contact Name:  _________________________________________________________________________________________</w:t>
            </w:r>
          </w:p>
          <w:p w14:paraId="65B26401" w14:textId="77777777" w:rsidR="003155BA" w:rsidRPr="00786C74" w:rsidRDefault="003155BA" w:rsidP="005E0275"/>
          <w:p w14:paraId="07B372A0" w14:textId="77777777" w:rsidR="004577F1" w:rsidRDefault="004577F1" w:rsidP="005E0275">
            <w:r w:rsidRPr="00786C74">
              <w:t>Role/Position:  ___________________________________________________________________________________________________</w:t>
            </w:r>
          </w:p>
          <w:p w14:paraId="0A412C0F" w14:textId="77777777" w:rsidR="003155BA" w:rsidRPr="00786C74" w:rsidRDefault="003155BA" w:rsidP="005E0275"/>
          <w:p w14:paraId="0143FD51" w14:textId="77777777" w:rsidR="004577F1" w:rsidRDefault="004577F1" w:rsidP="005E0275">
            <w:r w:rsidRPr="00786C74">
              <w:t>Agency:  ___________________________________________________________________________________________________________</w:t>
            </w:r>
          </w:p>
          <w:p w14:paraId="2859B2F1" w14:textId="77777777" w:rsidR="003155BA" w:rsidRPr="00786C74" w:rsidRDefault="003155BA" w:rsidP="005E0275"/>
          <w:p w14:paraId="143288F8" w14:textId="77777777" w:rsidR="004577F1" w:rsidRDefault="004577F1" w:rsidP="005E0275">
            <w:r w:rsidRPr="00786C74">
              <w:t>Address:  __________________________________________________________________________________________________________</w:t>
            </w:r>
          </w:p>
          <w:p w14:paraId="71BD40A9" w14:textId="77777777" w:rsidR="003155BA" w:rsidRPr="00786C74" w:rsidRDefault="003155BA" w:rsidP="005E0275"/>
          <w:p w14:paraId="04667C30" w14:textId="77777777" w:rsidR="004577F1" w:rsidRDefault="004577F1" w:rsidP="005E0275">
            <w:r w:rsidRPr="00786C74">
              <w:t>City/State/Zip:  ___________________________________________________________________________________________________</w:t>
            </w:r>
          </w:p>
          <w:p w14:paraId="6AB6DEC7" w14:textId="77777777" w:rsidR="003155BA" w:rsidRPr="00786C74" w:rsidRDefault="003155BA" w:rsidP="005E0275"/>
          <w:p w14:paraId="048D71FB" w14:textId="77777777" w:rsidR="004577F1" w:rsidRDefault="004577F1" w:rsidP="005E0275">
            <w:r w:rsidRPr="00786C74">
              <w:t>Phone:  __________________________________________________</w:t>
            </w:r>
          </w:p>
          <w:p w14:paraId="415A5D0F" w14:textId="77777777" w:rsidR="003155BA" w:rsidRPr="00786C74" w:rsidRDefault="003155BA" w:rsidP="005E0275"/>
          <w:p w14:paraId="42B0EF1A" w14:textId="77777777" w:rsidR="004577F1" w:rsidRDefault="004577F1" w:rsidP="005E0275">
            <w:r w:rsidRPr="00786C74">
              <w:t>Fax:  _____________________________________________________</w:t>
            </w:r>
          </w:p>
          <w:p w14:paraId="18D18C71" w14:textId="77777777" w:rsidR="003155BA" w:rsidRPr="00786C74" w:rsidRDefault="003155BA" w:rsidP="005E0275"/>
          <w:p w14:paraId="3A059648" w14:textId="77777777" w:rsidR="003155BA" w:rsidRPr="00786C74" w:rsidRDefault="004577F1" w:rsidP="00D15C9B">
            <w:r w:rsidRPr="00786C74">
              <w:t>E-mail:  __________________________________________________</w:t>
            </w:r>
          </w:p>
        </w:tc>
      </w:tr>
    </w:tbl>
    <w:p w14:paraId="26439BE3" w14:textId="7821FED6" w:rsidR="00B959B4" w:rsidRDefault="00A4176A" w:rsidP="009E1F0E">
      <w:pPr>
        <w:pStyle w:val="IntenseQuote"/>
        <w:pBdr>
          <w:top w:val="none" w:sz="0" w:space="0" w:color="auto"/>
          <w:bottom w:val="none" w:sz="0" w:space="0" w:color="auto"/>
        </w:pBdr>
        <w:tabs>
          <w:tab w:val="left" w:pos="4590"/>
        </w:tabs>
        <w:ind w:left="0" w:right="0"/>
        <w:rPr>
          <w:color w:val="auto"/>
          <w:sz w:val="22"/>
          <w:szCs w:val="22"/>
        </w:rPr>
      </w:pPr>
      <w:r>
        <w:rPr>
          <w:color w:val="auto"/>
          <w:sz w:val="22"/>
          <w:szCs w:val="22"/>
        </w:rPr>
        <w:tab/>
      </w:r>
    </w:p>
    <w:p w14:paraId="0AC01555"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05FF0465"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2358581B"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0F38CD3E"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1126774D"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0BBB8C28"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34FCA370"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5B16CF69"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151FD32D"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00F52BA2"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5897A7DD"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4D0FA419" w14:textId="77777777" w:rsidR="00B959B4" w:rsidRDefault="00B959B4" w:rsidP="009E1F0E">
      <w:pPr>
        <w:pStyle w:val="IntenseQuote"/>
        <w:pBdr>
          <w:top w:val="none" w:sz="0" w:space="0" w:color="auto"/>
          <w:bottom w:val="none" w:sz="0" w:space="0" w:color="auto"/>
        </w:pBdr>
        <w:ind w:left="0" w:right="0"/>
        <w:jc w:val="center"/>
        <w:rPr>
          <w:color w:val="auto"/>
          <w:sz w:val="22"/>
          <w:szCs w:val="22"/>
        </w:rPr>
      </w:pPr>
    </w:p>
    <w:p w14:paraId="6C173E14" w14:textId="77777777" w:rsidR="00DD5B31" w:rsidRDefault="00DD5B31" w:rsidP="00B959B4">
      <w:pPr>
        <w:pStyle w:val="IntenseQuote"/>
        <w:pBdr>
          <w:top w:val="dotted" w:sz="2" w:space="1" w:color="632423"/>
        </w:pBdr>
        <w:ind w:left="0" w:right="0"/>
        <w:jc w:val="center"/>
        <w:rPr>
          <w:color w:val="auto"/>
          <w:sz w:val="22"/>
          <w:szCs w:val="22"/>
        </w:rPr>
        <w:sectPr w:rsidR="00DD5B31" w:rsidSect="0092699F">
          <w:headerReference w:type="default" r:id="rId13"/>
          <w:endnotePr>
            <w:numFmt w:val="decimal"/>
          </w:endnotePr>
          <w:type w:val="continuous"/>
          <w:pgSz w:w="12240" w:h="15840" w:code="1"/>
          <w:pgMar w:top="720" w:right="720" w:bottom="720" w:left="720" w:header="432" w:footer="129" w:gutter="0"/>
          <w:pgNumType w:fmt="numberInDash"/>
          <w:cols w:space="720"/>
          <w:noEndnote/>
          <w:docGrid w:linePitch="326"/>
        </w:sectPr>
      </w:pPr>
    </w:p>
    <w:p w14:paraId="52B56DCA" w14:textId="08D21FFF" w:rsidR="0092699F" w:rsidRPr="00A0441F" w:rsidRDefault="77D3D3D5" w:rsidP="00B959B4">
      <w:pPr>
        <w:pStyle w:val="IntenseQuote"/>
        <w:pBdr>
          <w:top w:val="dotted" w:sz="2" w:space="1" w:color="632423"/>
        </w:pBdr>
        <w:ind w:left="0" w:right="0"/>
        <w:jc w:val="center"/>
        <w:rPr>
          <w:color w:val="auto"/>
          <w:sz w:val="22"/>
          <w:szCs w:val="22"/>
        </w:rPr>
      </w:pPr>
      <w:r w:rsidRPr="00A0441F">
        <w:rPr>
          <w:color w:val="auto"/>
          <w:sz w:val="22"/>
          <w:szCs w:val="22"/>
        </w:rPr>
        <w:lastRenderedPageBreak/>
        <w:t xml:space="preserve">Please identify the lead agencies/organizations that have agreed to participate in the </w:t>
      </w:r>
      <w:r w:rsidR="00D126CE">
        <w:rPr>
          <w:color w:val="auto"/>
          <w:sz w:val="22"/>
          <w:szCs w:val="22"/>
        </w:rPr>
        <w:t>Community of Practice</w:t>
      </w:r>
      <w:r w:rsidR="000540AA" w:rsidRPr="00A0441F">
        <w:rPr>
          <w:color w:val="auto"/>
          <w:sz w:val="22"/>
          <w:szCs w:val="22"/>
        </w:rPr>
        <w:t>.</w:t>
      </w:r>
    </w:p>
    <w:p w14:paraId="1541C736" w14:textId="5CC4B3C0" w:rsidR="0092699F" w:rsidRPr="00A0441F" w:rsidRDefault="77D3D3D5" w:rsidP="00B959B4">
      <w:pPr>
        <w:pStyle w:val="IntenseQuote"/>
        <w:pBdr>
          <w:top w:val="dotted" w:sz="2" w:space="1" w:color="632423"/>
        </w:pBdr>
        <w:ind w:left="0" w:right="0"/>
        <w:jc w:val="center"/>
        <w:rPr>
          <w:color w:val="auto"/>
          <w:sz w:val="22"/>
          <w:szCs w:val="22"/>
        </w:rPr>
      </w:pPr>
      <w:r w:rsidRPr="00A0441F">
        <w:rPr>
          <w:color w:val="auto"/>
          <w:sz w:val="22"/>
          <w:szCs w:val="22"/>
        </w:rPr>
        <w:t xml:space="preserve">Please complete the team selection grid below to indicate key stakeholders who have agreed to participate as part of your </w:t>
      </w:r>
      <w:r w:rsidR="00DE15A1" w:rsidRPr="00924577">
        <w:rPr>
          <w:color w:val="auto"/>
          <w:sz w:val="22"/>
          <w:szCs w:val="22"/>
        </w:rPr>
        <w:t>s</w:t>
      </w:r>
      <w:r w:rsidR="005E3AAC" w:rsidRPr="00924577">
        <w:rPr>
          <w:color w:val="auto"/>
          <w:sz w:val="22"/>
          <w:szCs w:val="22"/>
        </w:rPr>
        <w:t xml:space="preserve">ITE </w:t>
      </w:r>
      <w:r w:rsidRPr="00924577">
        <w:rPr>
          <w:color w:val="auto"/>
          <w:sz w:val="22"/>
          <w:szCs w:val="22"/>
        </w:rPr>
        <w:t>team.</w:t>
      </w:r>
      <w:r w:rsidR="00A0441F" w:rsidRPr="00A0441F">
        <w:rPr>
          <w:color w:val="auto"/>
          <w:sz w:val="22"/>
          <w:szCs w:val="22"/>
        </w:rPr>
        <w:t xml:space="preserve"> AS INDICATED EARLIER, IT IS EXPECTED THAT ALL IDENTIFIED TEAM MEMBERS/STAKEHOLDERS ARE A</w:t>
      </w:r>
      <w:r w:rsidR="003B0430">
        <w:rPr>
          <w:color w:val="auto"/>
          <w:sz w:val="22"/>
          <w:szCs w:val="22"/>
        </w:rPr>
        <w:t>VAILABLE TO PARTICIPATE</w:t>
      </w:r>
      <w:r w:rsidR="00CB1E9E">
        <w:rPr>
          <w:color w:val="auto"/>
          <w:sz w:val="22"/>
          <w:szCs w:val="22"/>
        </w:rPr>
        <w:t xml:space="preserve"> in</w:t>
      </w:r>
      <w:r w:rsidR="003B0430">
        <w:rPr>
          <w:color w:val="auto"/>
          <w:sz w:val="22"/>
          <w:szCs w:val="22"/>
        </w:rPr>
        <w:t xml:space="preserve"> </w:t>
      </w:r>
      <w:r w:rsidR="00CB1E9E">
        <w:rPr>
          <w:color w:val="auto"/>
          <w:sz w:val="22"/>
          <w:szCs w:val="22"/>
        </w:rPr>
        <w:t>COP ACTIVITIES</w:t>
      </w:r>
      <w:r w:rsidR="00854593">
        <w:rPr>
          <w:color w:val="auto"/>
          <w:sz w:val="22"/>
          <w:szCs w:val="22"/>
        </w:rPr>
        <w:t>.</w:t>
      </w:r>
    </w:p>
    <w:p w14:paraId="17841A84" w14:textId="77777777" w:rsidR="0092699F" w:rsidRDefault="0092699F" w:rsidP="0092699F">
      <w:pPr>
        <w:rPr>
          <w:b/>
          <w:u w:val="single"/>
        </w:rPr>
      </w:pPr>
    </w:p>
    <w:tbl>
      <w:tblPr>
        <w:tblStyle w:val="TableGrid"/>
        <w:tblW w:w="5000" w:type="pct"/>
        <w:tblLayout w:type="fixed"/>
        <w:tblLook w:val="06A0" w:firstRow="1" w:lastRow="0" w:firstColumn="1" w:lastColumn="0" w:noHBand="1" w:noVBand="1"/>
      </w:tblPr>
      <w:tblGrid>
        <w:gridCol w:w="535"/>
        <w:gridCol w:w="3103"/>
        <w:gridCol w:w="1487"/>
        <w:gridCol w:w="1685"/>
        <w:gridCol w:w="1619"/>
        <w:gridCol w:w="2361"/>
      </w:tblGrid>
      <w:tr w:rsidR="00DD5B31" w:rsidRPr="004C74E5" w14:paraId="2EFC0545" w14:textId="77777777" w:rsidTr="00D20988">
        <w:tc>
          <w:tcPr>
            <w:tcW w:w="5000" w:type="pct"/>
            <w:gridSpan w:val="6"/>
            <w:shd w:val="clear" w:color="auto" w:fill="CF352F"/>
          </w:tcPr>
          <w:p w14:paraId="41FA00C3" w14:textId="77777777" w:rsidR="00DD5B31" w:rsidRPr="004C74E5" w:rsidRDefault="00DD5B31" w:rsidP="001F279F">
            <w:pPr>
              <w:jc w:val="center"/>
              <w:rPr>
                <w:b/>
                <w:color w:val="FFFFFF" w:themeColor="background1"/>
                <w:sz w:val="28"/>
              </w:rPr>
            </w:pPr>
            <w:r w:rsidRPr="004C74E5">
              <w:rPr>
                <w:b/>
                <w:color w:val="FFFFFF" w:themeColor="background1"/>
                <w:sz w:val="28"/>
              </w:rPr>
              <w:t>Team Selection Grid</w:t>
            </w:r>
          </w:p>
        </w:tc>
      </w:tr>
      <w:tr w:rsidR="00DD5B31" w14:paraId="376B7E72" w14:textId="77777777" w:rsidTr="00126BA8">
        <w:tc>
          <w:tcPr>
            <w:tcW w:w="248" w:type="pct"/>
            <w:shd w:val="clear" w:color="auto" w:fill="1C6987"/>
          </w:tcPr>
          <w:p w14:paraId="1562E609" w14:textId="77777777" w:rsidR="00DD5B31" w:rsidRPr="00A70F44" w:rsidRDefault="00DD5B31" w:rsidP="001F279F">
            <w:pPr>
              <w:rPr>
                <w:b/>
                <w:color w:val="FFFFFF" w:themeColor="background1"/>
                <w:sz w:val="20"/>
                <w:szCs w:val="20"/>
              </w:rPr>
            </w:pPr>
            <w:r w:rsidRPr="00A70F44">
              <w:rPr>
                <w:b/>
                <w:color w:val="FFFFFF" w:themeColor="background1"/>
                <w:sz w:val="20"/>
                <w:szCs w:val="20"/>
              </w:rPr>
              <w:t>#</w:t>
            </w:r>
          </w:p>
        </w:tc>
        <w:tc>
          <w:tcPr>
            <w:tcW w:w="1438" w:type="pct"/>
            <w:shd w:val="clear" w:color="auto" w:fill="1C6987"/>
          </w:tcPr>
          <w:p w14:paraId="0E1FA311" w14:textId="1F8F7B1F" w:rsidR="00DD5B31" w:rsidRPr="00A70F44" w:rsidRDefault="00924577" w:rsidP="001F279F">
            <w:pPr>
              <w:rPr>
                <w:b/>
                <w:color w:val="FFFFFF" w:themeColor="background1"/>
                <w:sz w:val="20"/>
                <w:szCs w:val="20"/>
              </w:rPr>
            </w:pPr>
            <w:r>
              <w:rPr>
                <w:b/>
                <w:color w:val="FFFFFF" w:themeColor="background1"/>
                <w:sz w:val="20"/>
                <w:szCs w:val="20"/>
              </w:rPr>
              <w:t>Agency/organization</w:t>
            </w:r>
          </w:p>
        </w:tc>
        <w:tc>
          <w:tcPr>
            <w:tcW w:w="689" w:type="pct"/>
            <w:shd w:val="clear" w:color="auto" w:fill="1C6987"/>
          </w:tcPr>
          <w:p w14:paraId="6EBF74B3" w14:textId="77777777" w:rsidR="00DD5B31" w:rsidRPr="00A70F44" w:rsidRDefault="00DD5B31" w:rsidP="001F279F">
            <w:pPr>
              <w:rPr>
                <w:b/>
                <w:color w:val="FFFFFF" w:themeColor="background1"/>
                <w:sz w:val="20"/>
                <w:szCs w:val="20"/>
              </w:rPr>
            </w:pPr>
            <w:r w:rsidRPr="00A70F44">
              <w:rPr>
                <w:b/>
                <w:color w:val="FFFFFF" w:themeColor="background1"/>
                <w:sz w:val="20"/>
                <w:szCs w:val="20"/>
              </w:rPr>
              <w:t>Role</w:t>
            </w:r>
          </w:p>
        </w:tc>
        <w:tc>
          <w:tcPr>
            <w:tcW w:w="781" w:type="pct"/>
            <w:shd w:val="clear" w:color="auto" w:fill="1C6987"/>
          </w:tcPr>
          <w:p w14:paraId="41ECF9B4" w14:textId="77777777" w:rsidR="00DD5B31" w:rsidRPr="00A70F44" w:rsidRDefault="00DD5B31" w:rsidP="001F279F">
            <w:pPr>
              <w:rPr>
                <w:b/>
                <w:color w:val="FFFFFF" w:themeColor="background1"/>
                <w:sz w:val="20"/>
                <w:szCs w:val="20"/>
              </w:rPr>
            </w:pPr>
            <w:r w:rsidRPr="00A70F44">
              <w:rPr>
                <w:b/>
                <w:color w:val="FFFFFF" w:themeColor="background1"/>
                <w:sz w:val="20"/>
                <w:szCs w:val="20"/>
              </w:rPr>
              <w:t>Name</w:t>
            </w:r>
          </w:p>
        </w:tc>
        <w:tc>
          <w:tcPr>
            <w:tcW w:w="750" w:type="pct"/>
            <w:shd w:val="clear" w:color="auto" w:fill="1C6987"/>
          </w:tcPr>
          <w:p w14:paraId="3B343FD7" w14:textId="77777777" w:rsidR="00DD5B31" w:rsidRPr="00A70F44" w:rsidRDefault="00DD5B31" w:rsidP="001F279F">
            <w:pPr>
              <w:rPr>
                <w:b/>
                <w:color w:val="FFFFFF" w:themeColor="background1"/>
                <w:sz w:val="20"/>
                <w:szCs w:val="20"/>
              </w:rPr>
            </w:pPr>
            <w:r w:rsidRPr="00A70F44">
              <w:rPr>
                <w:b/>
                <w:color w:val="FFFFFF" w:themeColor="background1"/>
                <w:sz w:val="20"/>
                <w:szCs w:val="20"/>
              </w:rPr>
              <w:t>Affiliation</w:t>
            </w:r>
          </w:p>
        </w:tc>
        <w:tc>
          <w:tcPr>
            <w:tcW w:w="1094" w:type="pct"/>
            <w:shd w:val="clear" w:color="auto" w:fill="1C6987"/>
          </w:tcPr>
          <w:p w14:paraId="5E81DF97" w14:textId="77777777" w:rsidR="00DD5B31" w:rsidRPr="00A70F44" w:rsidRDefault="00DD5B31" w:rsidP="001F279F">
            <w:pPr>
              <w:rPr>
                <w:b/>
                <w:color w:val="FFFFFF" w:themeColor="background1"/>
                <w:sz w:val="20"/>
                <w:szCs w:val="20"/>
              </w:rPr>
            </w:pPr>
            <w:r w:rsidRPr="00A70F44">
              <w:rPr>
                <w:b/>
                <w:color w:val="FFFFFF" w:themeColor="background1"/>
                <w:sz w:val="20"/>
                <w:szCs w:val="20"/>
              </w:rPr>
              <w:t>Letter of Commitment/Support Included? (Y/N)</w:t>
            </w:r>
          </w:p>
        </w:tc>
      </w:tr>
      <w:tr w:rsidR="0013726F" w14:paraId="496E9621" w14:textId="77777777" w:rsidTr="00126BA8">
        <w:tc>
          <w:tcPr>
            <w:tcW w:w="248" w:type="pct"/>
            <w:shd w:val="clear" w:color="auto" w:fill="A4A7AA"/>
          </w:tcPr>
          <w:p w14:paraId="31DEA60B" w14:textId="77777777" w:rsidR="0013726F" w:rsidRPr="00A70F44" w:rsidRDefault="0013726F" w:rsidP="0013726F">
            <w:pPr>
              <w:rPr>
                <w:b/>
                <w:sz w:val="20"/>
                <w:szCs w:val="20"/>
              </w:rPr>
            </w:pPr>
            <w:r w:rsidRPr="00A70F44">
              <w:rPr>
                <w:b/>
                <w:sz w:val="20"/>
                <w:szCs w:val="20"/>
              </w:rPr>
              <w:t>1</w:t>
            </w:r>
          </w:p>
        </w:tc>
        <w:tc>
          <w:tcPr>
            <w:tcW w:w="1438" w:type="pct"/>
          </w:tcPr>
          <w:p w14:paraId="4594CA8A" w14:textId="7164EF23" w:rsidR="0013726F" w:rsidRPr="00311F5F" w:rsidRDefault="00FB0569" w:rsidP="00E12B7E">
            <w:pPr>
              <w:ind w:left="29"/>
              <w:rPr>
                <w:i/>
                <w:highlight w:val="yellow"/>
              </w:rPr>
            </w:pPr>
            <w:r>
              <w:rPr>
                <w:i/>
              </w:rPr>
              <w:t>Reentry program director (required)</w:t>
            </w:r>
          </w:p>
        </w:tc>
        <w:tc>
          <w:tcPr>
            <w:tcW w:w="689" w:type="pct"/>
          </w:tcPr>
          <w:p w14:paraId="782AE21A" w14:textId="77777777" w:rsidR="0013726F" w:rsidRPr="00A70F44" w:rsidRDefault="0013726F" w:rsidP="0013726F">
            <w:pPr>
              <w:rPr>
                <w:sz w:val="20"/>
                <w:szCs w:val="20"/>
              </w:rPr>
            </w:pPr>
          </w:p>
        </w:tc>
        <w:tc>
          <w:tcPr>
            <w:tcW w:w="781" w:type="pct"/>
          </w:tcPr>
          <w:p w14:paraId="2030F4B6" w14:textId="77777777" w:rsidR="0013726F" w:rsidRPr="00A70F44" w:rsidRDefault="0013726F" w:rsidP="0013726F">
            <w:pPr>
              <w:rPr>
                <w:sz w:val="20"/>
                <w:szCs w:val="20"/>
              </w:rPr>
            </w:pPr>
          </w:p>
        </w:tc>
        <w:tc>
          <w:tcPr>
            <w:tcW w:w="750" w:type="pct"/>
          </w:tcPr>
          <w:p w14:paraId="1128A7F0" w14:textId="77777777" w:rsidR="0013726F" w:rsidRPr="00A70F44" w:rsidRDefault="0013726F" w:rsidP="0013726F">
            <w:pPr>
              <w:rPr>
                <w:sz w:val="20"/>
                <w:szCs w:val="20"/>
              </w:rPr>
            </w:pPr>
          </w:p>
        </w:tc>
        <w:tc>
          <w:tcPr>
            <w:tcW w:w="1094" w:type="pct"/>
          </w:tcPr>
          <w:p w14:paraId="5FBF500B" w14:textId="77777777" w:rsidR="0013726F" w:rsidRPr="00A70F44" w:rsidRDefault="0013726F" w:rsidP="0013726F">
            <w:pPr>
              <w:rPr>
                <w:sz w:val="20"/>
                <w:szCs w:val="20"/>
              </w:rPr>
            </w:pPr>
          </w:p>
        </w:tc>
      </w:tr>
      <w:tr w:rsidR="00E14D88" w14:paraId="5FCA9302" w14:textId="77777777" w:rsidTr="00126BA8">
        <w:tc>
          <w:tcPr>
            <w:tcW w:w="248" w:type="pct"/>
            <w:shd w:val="clear" w:color="auto" w:fill="A4A7AA"/>
          </w:tcPr>
          <w:p w14:paraId="1459D195" w14:textId="79FAEFB1" w:rsidR="00E14D88" w:rsidRPr="00A70F44" w:rsidRDefault="009529C3" w:rsidP="0013726F">
            <w:pPr>
              <w:rPr>
                <w:b/>
                <w:sz w:val="20"/>
                <w:szCs w:val="20"/>
              </w:rPr>
            </w:pPr>
            <w:r>
              <w:rPr>
                <w:b/>
                <w:sz w:val="20"/>
                <w:szCs w:val="20"/>
              </w:rPr>
              <w:t>2</w:t>
            </w:r>
          </w:p>
        </w:tc>
        <w:tc>
          <w:tcPr>
            <w:tcW w:w="1438" w:type="pct"/>
          </w:tcPr>
          <w:p w14:paraId="54CA0683" w14:textId="539A68B3" w:rsidR="00E14D88" w:rsidRDefault="00E14D88" w:rsidP="00E12B7E">
            <w:pPr>
              <w:ind w:left="29"/>
              <w:rPr>
                <w:i/>
              </w:rPr>
            </w:pPr>
            <w:r>
              <w:rPr>
                <w:i/>
              </w:rPr>
              <w:t xml:space="preserve">Reentry </w:t>
            </w:r>
            <w:r w:rsidR="00E60A72">
              <w:rPr>
                <w:i/>
              </w:rPr>
              <w:t>program participant or family representative</w:t>
            </w:r>
            <w:r w:rsidR="00BA0062">
              <w:rPr>
                <w:i/>
              </w:rPr>
              <w:t xml:space="preserve"> (required)</w:t>
            </w:r>
          </w:p>
        </w:tc>
        <w:tc>
          <w:tcPr>
            <w:tcW w:w="689" w:type="pct"/>
          </w:tcPr>
          <w:p w14:paraId="6568B112" w14:textId="77777777" w:rsidR="00E14D88" w:rsidRPr="00A70F44" w:rsidRDefault="00E14D88" w:rsidP="0013726F">
            <w:pPr>
              <w:rPr>
                <w:sz w:val="20"/>
                <w:szCs w:val="20"/>
              </w:rPr>
            </w:pPr>
          </w:p>
        </w:tc>
        <w:tc>
          <w:tcPr>
            <w:tcW w:w="781" w:type="pct"/>
          </w:tcPr>
          <w:p w14:paraId="7C5DE570" w14:textId="77777777" w:rsidR="00E14D88" w:rsidRPr="00A70F44" w:rsidRDefault="00E14D88" w:rsidP="0013726F">
            <w:pPr>
              <w:rPr>
                <w:sz w:val="20"/>
                <w:szCs w:val="20"/>
              </w:rPr>
            </w:pPr>
          </w:p>
        </w:tc>
        <w:tc>
          <w:tcPr>
            <w:tcW w:w="750" w:type="pct"/>
          </w:tcPr>
          <w:p w14:paraId="3937FB17" w14:textId="77777777" w:rsidR="00E14D88" w:rsidRPr="00A70F44" w:rsidRDefault="00E14D88" w:rsidP="0013726F">
            <w:pPr>
              <w:rPr>
                <w:sz w:val="20"/>
                <w:szCs w:val="20"/>
              </w:rPr>
            </w:pPr>
          </w:p>
        </w:tc>
        <w:tc>
          <w:tcPr>
            <w:tcW w:w="1094" w:type="pct"/>
          </w:tcPr>
          <w:p w14:paraId="33A86F82" w14:textId="77777777" w:rsidR="00E14D88" w:rsidRPr="00A70F44" w:rsidRDefault="00E14D88" w:rsidP="0013726F">
            <w:pPr>
              <w:rPr>
                <w:sz w:val="20"/>
                <w:szCs w:val="20"/>
              </w:rPr>
            </w:pPr>
          </w:p>
        </w:tc>
      </w:tr>
      <w:tr w:rsidR="00C52677" w14:paraId="0E9C1B6D" w14:textId="77777777" w:rsidTr="00126BA8">
        <w:tc>
          <w:tcPr>
            <w:tcW w:w="248" w:type="pct"/>
            <w:shd w:val="clear" w:color="auto" w:fill="A4A7AA"/>
          </w:tcPr>
          <w:p w14:paraId="2B000192" w14:textId="2ACA4FC4" w:rsidR="00C52677" w:rsidRPr="00A70F44" w:rsidRDefault="009529C3" w:rsidP="0013726F">
            <w:pPr>
              <w:rPr>
                <w:b/>
                <w:sz w:val="20"/>
                <w:szCs w:val="20"/>
              </w:rPr>
            </w:pPr>
            <w:r>
              <w:rPr>
                <w:b/>
                <w:sz w:val="20"/>
                <w:szCs w:val="20"/>
              </w:rPr>
              <w:t>3</w:t>
            </w:r>
          </w:p>
        </w:tc>
        <w:tc>
          <w:tcPr>
            <w:tcW w:w="1438" w:type="pct"/>
          </w:tcPr>
          <w:p w14:paraId="3A4907C5" w14:textId="0303F13B" w:rsidR="00C52677" w:rsidRDefault="00C52677" w:rsidP="00E12B7E">
            <w:pPr>
              <w:ind w:left="29"/>
              <w:rPr>
                <w:i/>
              </w:rPr>
            </w:pPr>
            <w:r w:rsidRPr="00C52677">
              <w:rPr>
                <w:i/>
              </w:rPr>
              <w:t>Jail administrator/Sheriff's Office representative or State Department of Corrections representative</w:t>
            </w:r>
            <w:r>
              <w:rPr>
                <w:i/>
              </w:rPr>
              <w:t xml:space="preserve"> (required, if facility-based program)</w:t>
            </w:r>
          </w:p>
        </w:tc>
        <w:tc>
          <w:tcPr>
            <w:tcW w:w="689" w:type="pct"/>
          </w:tcPr>
          <w:p w14:paraId="1EBBE038" w14:textId="77777777" w:rsidR="00C52677" w:rsidRPr="00A70F44" w:rsidRDefault="00C52677" w:rsidP="0013726F">
            <w:pPr>
              <w:rPr>
                <w:sz w:val="20"/>
                <w:szCs w:val="20"/>
              </w:rPr>
            </w:pPr>
          </w:p>
        </w:tc>
        <w:tc>
          <w:tcPr>
            <w:tcW w:w="781" w:type="pct"/>
          </w:tcPr>
          <w:p w14:paraId="28957B0B" w14:textId="77777777" w:rsidR="00C52677" w:rsidRPr="00A70F44" w:rsidRDefault="00C52677" w:rsidP="0013726F">
            <w:pPr>
              <w:rPr>
                <w:sz w:val="20"/>
                <w:szCs w:val="20"/>
              </w:rPr>
            </w:pPr>
          </w:p>
        </w:tc>
        <w:tc>
          <w:tcPr>
            <w:tcW w:w="750" w:type="pct"/>
          </w:tcPr>
          <w:p w14:paraId="099E1F67" w14:textId="77777777" w:rsidR="00C52677" w:rsidRPr="00A70F44" w:rsidRDefault="00C52677" w:rsidP="0013726F">
            <w:pPr>
              <w:rPr>
                <w:sz w:val="20"/>
                <w:szCs w:val="20"/>
              </w:rPr>
            </w:pPr>
          </w:p>
        </w:tc>
        <w:tc>
          <w:tcPr>
            <w:tcW w:w="1094" w:type="pct"/>
          </w:tcPr>
          <w:p w14:paraId="1227740F" w14:textId="77777777" w:rsidR="00C52677" w:rsidRPr="00A70F44" w:rsidRDefault="00C52677" w:rsidP="0013726F">
            <w:pPr>
              <w:rPr>
                <w:sz w:val="20"/>
                <w:szCs w:val="20"/>
              </w:rPr>
            </w:pPr>
          </w:p>
        </w:tc>
      </w:tr>
      <w:tr w:rsidR="00126BA8" w14:paraId="2F19A067" w14:textId="77777777" w:rsidTr="00126BA8">
        <w:tc>
          <w:tcPr>
            <w:tcW w:w="248" w:type="pct"/>
            <w:shd w:val="clear" w:color="auto" w:fill="A4A7AA"/>
          </w:tcPr>
          <w:p w14:paraId="4BCABD66" w14:textId="1F492A3F" w:rsidR="00126BA8" w:rsidRPr="00A70F44" w:rsidRDefault="009529C3" w:rsidP="00126BA8">
            <w:pPr>
              <w:rPr>
                <w:b/>
                <w:sz w:val="20"/>
                <w:szCs w:val="20"/>
              </w:rPr>
            </w:pPr>
            <w:r>
              <w:rPr>
                <w:b/>
                <w:sz w:val="20"/>
                <w:szCs w:val="20"/>
              </w:rPr>
              <w:t>4</w:t>
            </w:r>
          </w:p>
        </w:tc>
        <w:tc>
          <w:tcPr>
            <w:tcW w:w="1438" w:type="pct"/>
          </w:tcPr>
          <w:p w14:paraId="3BD0DF9A" w14:textId="05F226F4" w:rsidR="00126BA8" w:rsidRPr="00BA0062" w:rsidRDefault="00340585" w:rsidP="00126BA8">
            <w:pPr>
              <w:ind w:left="29"/>
              <w:rPr>
                <w:iCs/>
                <w:highlight w:val="yellow"/>
              </w:rPr>
            </w:pPr>
            <w:r w:rsidRPr="00B66D0E">
              <w:t>Employment services director/representative(s)</w:t>
            </w:r>
          </w:p>
        </w:tc>
        <w:tc>
          <w:tcPr>
            <w:tcW w:w="689" w:type="pct"/>
          </w:tcPr>
          <w:p w14:paraId="571EDFD9" w14:textId="77777777" w:rsidR="00126BA8" w:rsidRPr="00A70F44" w:rsidRDefault="00126BA8" w:rsidP="00126BA8">
            <w:pPr>
              <w:rPr>
                <w:sz w:val="20"/>
                <w:szCs w:val="20"/>
              </w:rPr>
            </w:pPr>
          </w:p>
        </w:tc>
        <w:tc>
          <w:tcPr>
            <w:tcW w:w="781" w:type="pct"/>
          </w:tcPr>
          <w:p w14:paraId="567E7DEB" w14:textId="77777777" w:rsidR="00126BA8" w:rsidRPr="00A70F44" w:rsidRDefault="00126BA8" w:rsidP="00126BA8">
            <w:pPr>
              <w:rPr>
                <w:sz w:val="20"/>
                <w:szCs w:val="20"/>
              </w:rPr>
            </w:pPr>
          </w:p>
        </w:tc>
        <w:tc>
          <w:tcPr>
            <w:tcW w:w="750" w:type="pct"/>
          </w:tcPr>
          <w:p w14:paraId="4DB18466" w14:textId="77777777" w:rsidR="00126BA8" w:rsidRPr="00A70F44" w:rsidRDefault="00126BA8" w:rsidP="00126BA8">
            <w:pPr>
              <w:rPr>
                <w:sz w:val="20"/>
                <w:szCs w:val="20"/>
              </w:rPr>
            </w:pPr>
          </w:p>
        </w:tc>
        <w:tc>
          <w:tcPr>
            <w:tcW w:w="1094" w:type="pct"/>
          </w:tcPr>
          <w:p w14:paraId="2E3129B4" w14:textId="77777777" w:rsidR="00126BA8" w:rsidRPr="00A70F44" w:rsidRDefault="00126BA8" w:rsidP="00126BA8">
            <w:pPr>
              <w:rPr>
                <w:sz w:val="20"/>
                <w:szCs w:val="20"/>
              </w:rPr>
            </w:pPr>
          </w:p>
        </w:tc>
      </w:tr>
      <w:tr w:rsidR="00340585" w14:paraId="70A17D8C" w14:textId="77777777" w:rsidTr="00126BA8">
        <w:tc>
          <w:tcPr>
            <w:tcW w:w="248" w:type="pct"/>
            <w:shd w:val="clear" w:color="auto" w:fill="A4A7AA"/>
          </w:tcPr>
          <w:p w14:paraId="34F20E49" w14:textId="54E672A6" w:rsidR="00340585" w:rsidRDefault="009529C3" w:rsidP="00126BA8">
            <w:pPr>
              <w:rPr>
                <w:b/>
                <w:sz w:val="20"/>
                <w:szCs w:val="20"/>
              </w:rPr>
            </w:pPr>
            <w:r>
              <w:rPr>
                <w:b/>
                <w:sz w:val="20"/>
                <w:szCs w:val="20"/>
              </w:rPr>
              <w:t>5</w:t>
            </w:r>
          </w:p>
        </w:tc>
        <w:tc>
          <w:tcPr>
            <w:tcW w:w="1438" w:type="pct"/>
          </w:tcPr>
          <w:p w14:paraId="451AD33F" w14:textId="1FB76E0E" w:rsidR="00340585" w:rsidRPr="00B66D0E" w:rsidRDefault="00340585" w:rsidP="00126BA8">
            <w:pPr>
              <w:ind w:left="29"/>
            </w:pPr>
            <w:r w:rsidRPr="00B66D0E">
              <w:t>Peer-based recovery support services representative(s)</w:t>
            </w:r>
          </w:p>
        </w:tc>
        <w:tc>
          <w:tcPr>
            <w:tcW w:w="689" w:type="pct"/>
          </w:tcPr>
          <w:p w14:paraId="3126F1BA" w14:textId="77777777" w:rsidR="00340585" w:rsidRPr="00A70F44" w:rsidRDefault="00340585" w:rsidP="00126BA8">
            <w:pPr>
              <w:rPr>
                <w:sz w:val="20"/>
                <w:szCs w:val="20"/>
              </w:rPr>
            </w:pPr>
          </w:p>
        </w:tc>
        <w:tc>
          <w:tcPr>
            <w:tcW w:w="781" w:type="pct"/>
          </w:tcPr>
          <w:p w14:paraId="3E143E3E" w14:textId="77777777" w:rsidR="00340585" w:rsidRPr="00A70F44" w:rsidRDefault="00340585" w:rsidP="00126BA8">
            <w:pPr>
              <w:rPr>
                <w:sz w:val="20"/>
                <w:szCs w:val="20"/>
              </w:rPr>
            </w:pPr>
          </w:p>
        </w:tc>
        <w:tc>
          <w:tcPr>
            <w:tcW w:w="750" w:type="pct"/>
          </w:tcPr>
          <w:p w14:paraId="29A4A9EA" w14:textId="77777777" w:rsidR="00340585" w:rsidRPr="00A70F44" w:rsidRDefault="00340585" w:rsidP="00126BA8">
            <w:pPr>
              <w:rPr>
                <w:sz w:val="20"/>
                <w:szCs w:val="20"/>
              </w:rPr>
            </w:pPr>
          </w:p>
        </w:tc>
        <w:tc>
          <w:tcPr>
            <w:tcW w:w="1094" w:type="pct"/>
          </w:tcPr>
          <w:p w14:paraId="2D17443C" w14:textId="77777777" w:rsidR="00340585" w:rsidRPr="00A70F44" w:rsidRDefault="00340585" w:rsidP="00126BA8">
            <w:pPr>
              <w:rPr>
                <w:sz w:val="20"/>
                <w:szCs w:val="20"/>
              </w:rPr>
            </w:pPr>
          </w:p>
        </w:tc>
      </w:tr>
      <w:tr w:rsidR="006307A7" w14:paraId="4FD13107" w14:textId="77777777" w:rsidTr="00126BA8">
        <w:trPr>
          <w:trHeight w:val="197"/>
        </w:trPr>
        <w:tc>
          <w:tcPr>
            <w:tcW w:w="248" w:type="pct"/>
            <w:shd w:val="clear" w:color="auto" w:fill="A4A7AA"/>
          </w:tcPr>
          <w:p w14:paraId="32824B8D" w14:textId="6DCC6AF6" w:rsidR="006307A7" w:rsidRPr="00A70F44" w:rsidRDefault="009529C3" w:rsidP="006307A7">
            <w:pPr>
              <w:rPr>
                <w:b/>
                <w:sz w:val="20"/>
                <w:szCs w:val="20"/>
              </w:rPr>
            </w:pPr>
            <w:r>
              <w:rPr>
                <w:b/>
                <w:sz w:val="20"/>
                <w:szCs w:val="20"/>
              </w:rPr>
              <w:t>6</w:t>
            </w:r>
          </w:p>
        </w:tc>
        <w:tc>
          <w:tcPr>
            <w:tcW w:w="1438" w:type="pct"/>
          </w:tcPr>
          <w:p w14:paraId="50218BD0" w14:textId="4BBEC4AF" w:rsidR="006307A7" w:rsidRPr="00311F5F" w:rsidRDefault="006307A7" w:rsidP="006307A7">
            <w:pPr>
              <w:ind w:left="29"/>
              <w:rPr>
                <w:i/>
                <w:highlight w:val="yellow"/>
              </w:rPr>
            </w:pPr>
            <w:r w:rsidRPr="00B66D0E">
              <w:t>Housing agency director or local public housing authority director</w:t>
            </w:r>
          </w:p>
        </w:tc>
        <w:tc>
          <w:tcPr>
            <w:tcW w:w="689" w:type="pct"/>
          </w:tcPr>
          <w:p w14:paraId="31FD8168" w14:textId="77777777" w:rsidR="006307A7" w:rsidRPr="00A70F44" w:rsidRDefault="006307A7" w:rsidP="006307A7">
            <w:pPr>
              <w:rPr>
                <w:sz w:val="20"/>
                <w:szCs w:val="20"/>
              </w:rPr>
            </w:pPr>
          </w:p>
        </w:tc>
        <w:tc>
          <w:tcPr>
            <w:tcW w:w="781" w:type="pct"/>
          </w:tcPr>
          <w:p w14:paraId="655A3A43" w14:textId="77777777" w:rsidR="006307A7" w:rsidRPr="00A70F44" w:rsidRDefault="006307A7" w:rsidP="006307A7">
            <w:pPr>
              <w:rPr>
                <w:sz w:val="20"/>
                <w:szCs w:val="20"/>
              </w:rPr>
            </w:pPr>
          </w:p>
        </w:tc>
        <w:tc>
          <w:tcPr>
            <w:tcW w:w="750" w:type="pct"/>
          </w:tcPr>
          <w:p w14:paraId="517A011E" w14:textId="77777777" w:rsidR="006307A7" w:rsidRPr="00A70F44" w:rsidRDefault="006307A7" w:rsidP="006307A7">
            <w:pPr>
              <w:rPr>
                <w:sz w:val="20"/>
                <w:szCs w:val="20"/>
              </w:rPr>
            </w:pPr>
          </w:p>
        </w:tc>
        <w:tc>
          <w:tcPr>
            <w:tcW w:w="1094" w:type="pct"/>
          </w:tcPr>
          <w:p w14:paraId="5089C180" w14:textId="77777777" w:rsidR="006307A7" w:rsidRPr="00A70F44" w:rsidRDefault="006307A7" w:rsidP="006307A7">
            <w:pPr>
              <w:rPr>
                <w:sz w:val="20"/>
                <w:szCs w:val="20"/>
              </w:rPr>
            </w:pPr>
          </w:p>
        </w:tc>
      </w:tr>
      <w:tr w:rsidR="006307A7" w14:paraId="1BE8F832" w14:textId="77777777" w:rsidTr="00126BA8">
        <w:tc>
          <w:tcPr>
            <w:tcW w:w="248" w:type="pct"/>
            <w:shd w:val="clear" w:color="auto" w:fill="A4A7AA"/>
          </w:tcPr>
          <w:p w14:paraId="517F6440" w14:textId="14C74424" w:rsidR="006307A7" w:rsidRPr="00A70F44" w:rsidRDefault="009529C3" w:rsidP="006307A7">
            <w:pPr>
              <w:rPr>
                <w:b/>
                <w:sz w:val="20"/>
                <w:szCs w:val="20"/>
              </w:rPr>
            </w:pPr>
            <w:r>
              <w:rPr>
                <w:b/>
                <w:sz w:val="20"/>
                <w:szCs w:val="20"/>
              </w:rPr>
              <w:t>7</w:t>
            </w:r>
          </w:p>
        </w:tc>
        <w:tc>
          <w:tcPr>
            <w:tcW w:w="1438" w:type="pct"/>
          </w:tcPr>
          <w:p w14:paraId="705D6C6B" w14:textId="1C20F009" w:rsidR="006307A7" w:rsidRPr="00340585" w:rsidRDefault="00340585" w:rsidP="006307A7">
            <w:pPr>
              <w:ind w:left="29"/>
              <w:rPr>
                <w:iCs/>
              </w:rPr>
            </w:pPr>
            <w:r>
              <w:rPr>
                <w:iCs/>
              </w:rPr>
              <w:t>Behavioral healthcare provider representative</w:t>
            </w:r>
          </w:p>
        </w:tc>
        <w:tc>
          <w:tcPr>
            <w:tcW w:w="689" w:type="pct"/>
          </w:tcPr>
          <w:p w14:paraId="4B15289A" w14:textId="77777777" w:rsidR="006307A7" w:rsidRPr="00A70F44" w:rsidRDefault="006307A7" w:rsidP="006307A7">
            <w:pPr>
              <w:rPr>
                <w:sz w:val="20"/>
                <w:szCs w:val="20"/>
              </w:rPr>
            </w:pPr>
          </w:p>
        </w:tc>
        <w:tc>
          <w:tcPr>
            <w:tcW w:w="781" w:type="pct"/>
          </w:tcPr>
          <w:p w14:paraId="05C36CCC" w14:textId="77777777" w:rsidR="006307A7" w:rsidRPr="00A70F44" w:rsidRDefault="006307A7" w:rsidP="006307A7">
            <w:pPr>
              <w:rPr>
                <w:sz w:val="20"/>
                <w:szCs w:val="20"/>
              </w:rPr>
            </w:pPr>
          </w:p>
        </w:tc>
        <w:tc>
          <w:tcPr>
            <w:tcW w:w="750" w:type="pct"/>
          </w:tcPr>
          <w:p w14:paraId="35318136" w14:textId="77777777" w:rsidR="006307A7" w:rsidRPr="00A70F44" w:rsidRDefault="006307A7" w:rsidP="006307A7">
            <w:pPr>
              <w:rPr>
                <w:sz w:val="20"/>
                <w:szCs w:val="20"/>
              </w:rPr>
            </w:pPr>
          </w:p>
        </w:tc>
        <w:tc>
          <w:tcPr>
            <w:tcW w:w="1094" w:type="pct"/>
          </w:tcPr>
          <w:p w14:paraId="4736C9CF" w14:textId="77777777" w:rsidR="006307A7" w:rsidRPr="00A70F44" w:rsidRDefault="006307A7" w:rsidP="006307A7">
            <w:pPr>
              <w:rPr>
                <w:sz w:val="20"/>
                <w:szCs w:val="20"/>
              </w:rPr>
            </w:pPr>
          </w:p>
        </w:tc>
      </w:tr>
      <w:tr w:rsidR="00BA0062" w14:paraId="695ADA8E" w14:textId="77777777" w:rsidTr="00126BA8">
        <w:tc>
          <w:tcPr>
            <w:tcW w:w="248" w:type="pct"/>
            <w:shd w:val="clear" w:color="auto" w:fill="A4A7AA"/>
          </w:tcPr>
          <w:p w14:paraId="67E5393F" w14:textId="3B8DE1C2" w:rsidR="00BA0062" w:rsidRDefault="009529C3" w:rsidP="006307A7">
            <w:pPr>
              <w:rPr>
                <w:b/>
                <w:sz w:val="20"/>
                <w:szCs w:val="20"/>
              </w:rPr>
            </w:pPr>
            <w:r>
              <w:rPr>
                <w:b/>
                <w:sz w:val="20"/>
                <w:szCs w:val="20"/>
              </w:rPr>
              <w:t>8</w:t>
            </w:r>
          </w:p>
        </w:tc>
        <w:tc>
          <w:tcPr>
            <w:tcW w:w="1438" w:type="pct"/>
          </w:tcPr>
          <w:p w14:paraId="5FD2050B" w14:textId="7C706312" w:rsidR="00BA0062" w:rsidRPr="00B66D0E" w:rsidRDefault="00BA0062" w:rsidP="006307A7">
            <w:pPr>
              <w:ind w:left="29"/>
            </w:pPr>
            <w:r w:rsidRPr="00B66D0E">
              <w:t>Housing agency director or local public housing authority director</w:t>
            </w:r>
          </w:p>
        </w:tc>
        <w:tc>
          <w:tcPr>
            <w:tcW w:w="689" w:type="pct"/>
          </w:tcPr>
          <w:p w14:paraId="17186B10" w14:textId="77777777" w:rsidR="00BA0062" w:rsidRPr="00A70F44" w:rsidRDefault="00BA0062" w:rsidP="006307A7">
            <w:pPr>
              <w:rPr>
                <w:sz w:val="20"/>
                <w:szCs w:val="20"/>
              </w:rPr>
            </w:pPr>
          </w:p>
        </w:tc>
        <w:tc>
          <w:tcPr>
            <w:tcW w:w="781" w:type="pct"/>
          </w:tcPr>
          <w:p w14:paraId="1ED00627" w14:textId="77777777" w:rsidR="00BA0062" w:rsidRPr="00A70F44" w:rsidRDefault="00BA0062" w:rsidP="006307A7">
            <w:pPr>
              <w:rPr>
                <w:sz w:val="20"/>
                <w:szCs w:val="20"/>
              </w:rPr>
            </w:pPr>
          </w:p>
        </w:tc>
        <w:tc>
          <w:tcPr>
            <w:tcW w:w="750" w:type="pct"/>
          </w:tcPr>
          <w:p w14:paraId="2D88C8A1" w14:textId="77777777" w:rsidR="00BA0062" w:rsidRPr="00A70F44" w:rsidRDefault="00BA0062" w:rsidP="006307A7">
            <w:pPr>
              <w:rPr>
                <w:sz w:val="20"/>
                <w:szCs w:val="20"/>
              </w:rPr>
            </w:pPr>
          </w:p>
        </w:tc>
        <w:tc>
          <w:tcPr>
            <w:tcW w:w="1094" w:type="pct"/>
          </w:tcPr>
          <w:p w14:paraId="7385A6BF" w14:textId="77777777" w:rsidR="00BA0062" w:rsidRPr="00A70F44" w:rsidRDefault="00BA0062" w:rsidP="006307A7">
            <w:pPr>
              <w:rPr>
                <w:sz w:val="20"/>
                <w:szCs w:val="20"/>
              </w:rPr>
            </w:pPr>
          </w:p>
        </w:tc>
      </w:tr>
      <w:tr w:rsidR="006307A7" w14:paraId="00E2AC8C" w14:textId="77777777" w:rsidTr="00126BA8">
        <w:tc>
          <w:tcPr>
            <w:tcW w:w="248" w:type="pct"/>
            <w:shd w:val="clear" w:color="auto" w:fill="A4A7AA"/>
          </w:tcPr>
          <w:p w14:paraId="53866284" w14:textId="13F80D6D" w:rsidR="006307A7" w:rsidRPr="00A70F44" w:rsidRDefault="009529C3" w:rsidP="006307A7">
            <w:pPr>
              <w:rPr>
                <w:b/>
                <w:sz w:val="20"/>
                <w:szCs w:val="20"/>
              </w:rPr>
            </w:pPr>
            <w:r>
              <w:rPr>
                <w:b/>
                <w:sz w:val="20"/>
                <w:szCs w:val="20"/>
              </w:rPr>
              <w:t>9</w:t>
            </w:r>
          </w:p>
        </w:tc>
        <w:tc>
          <w:tcPr>
            <w:tcW w:w="1438" w:type="pct"/>
          </w:tcPr>
          <w:p w14:paraId="657E3F50" w14:textId="01B79893" w:rsidR="006307A7" w:rsidRPr="0013726F" w:rsidRDefault="00B93545" w:rsidP="006307A7">
            <w:pPr>
              <w:rPr>
                <w:i/>
                <w:sz w:val="20"/>
                <w:szCs w:val="20"/>
              </w:rPr>
            </w:pPr>
            <w:r w:rsidRPr="00B66D0E">
              <w:t>Community corrections/</w:t>
            </w:r>
            <w:r>
              <w:t xml:space="preserve"> </w:t>
            </w:r>
            <w:r w:rsidRPr="00B66D0E">
              <w:t xml:space="preserve">community supervision representative </w:t>
            </w:r>
            <w:r>
              <w:t>(</w:t>
            </w:r>
            <w:r w:rsidRPr="00B66D0E">
              <w:t>either a</w:t>
            </w:r>
            <w:r>
              <w:t xml:space="preserve"> l</w:t>
            </w:r>
            <w:r w:rsidRPr="00B66D0E">
              <w:t xml:space="preserve">ocal probation director or </w:t>
            </w:r>
            <w:r>
              <w:t>s</w:t>
            </w:r>
            <w:r w:rsidRPr="00B66D0E">
              <w:t>tate parole representative</w:t>
            </w:r>
            <w:r>
              <w:t>)</w:t>
            </w:r>
          </w:p>
        </w:tc>
        <w:tc>
          <w:tcPr>
            <w:tcW w:w="689" w:type="pct"/>
          </w:tcPr>
          <w:p w14:paraId="374FC657" w14:textId="77777777" w:rsidR="006307A7" w:rsidRPr="00A70F44" w:rsidRDefault="006307A7" w:rsidP="006307A7">
            <w:pPr>
              <w:rPr>
                <w:sz w:val="20"/>
                <w:szCs w:val="20"/>
              </w:rPr>
            </w:pPr>
          </w:p>
        </w:tc>
        <w:tc>
          <w:tcPr>
            <w:tcW w:w="781" w:type="pct"/>
          </w:tcPr>
          <w:p w14:paraId="0A78CF20" w14:textId="77777777" w:rsidR="006307A7" w:rsidRPr="00A70F44" w:rsidRDefault="006307A7" w:rsidP="006307A7">
            <w:pPr>
              <w:rPr>
                <w:sz w:val="20"/>
                <w:szCs w:val="20"/>
              </w:rPr>
            </w:pPr>
          </w:p>
        </w:tc>
        <w:tc>
          <w:tcPr>
            <w:tcW w:w="750" w:type="pct"/>
          </w:tcPr>
          <w:p w14:paraId="57AEB818" w14:textId="77777777" w:rsidR="006307A7" w:rsidRPr="00A70F44" w:rsidRDefault="006307A7" w:rsidP="006307A7">
            <w:pPr>
              <w:rPr>
                <w:sz w:val="20"/>
                <w:szCs w:val="20"/>
              </w:rPr>
            </w:pPr>
          </w:p>
        </w:tc>
        <w:tc>
          <w:tcPr>
            <w:tcW w:w="1094" w:type="pct"/>
          </w:tcPr>
          <w:p w14:paraId="64D956C5" w14:textId="77777777" w:rsidR="006307A7" w:rsidRPr="00A70F44" w:rsidRDefault="006307A7" w:rsidP="006307A7">
            <w:pPr>
              <w:rPr>
                <w:sz w:val="20"/>
                <w:szCs w:val="20"/>
              </w:rPr>
            </w:pPr>
          </w:p>
        </w:tc>
      </w:tr>
      <w:tr w:rsidR="006307A7" w14:paraId="29439C72" w14:textId="77777777" w:rsidTr="00126BA8">
        <w:tc>
          <w:tcPr>
            <w:tcW w:w="248" w:type="pct"/>
            <w:shd w:val="clear" w:color="auto" w:fill="A4A7AA"/>
          </w:tcPr>
          <w:p w14:paraId="13021655" w14:textId="7E05F04A" w:rsidR="006307A7" w:rsidRPr="00A70F44" w:rsidRDefault="009529C3" w:rsidP="006307A7">
            <w:pPr>
              <w:rPr>
                <w:b/>
                <w:sz w:val="20"/>
                <w:szCs w:val="20"/>
              </w:rPr>
            </w:pPr>
            <w:r>
              <w:rPr>
                <w:b/>
                <w:sz w:val="20"/>
                <w:szCs w:val="20"/>
              </w:rPr>
              <w:t>10</w:t>
            </w:r>
          </w:p>
        </w:tc>
        <w:tc>
          <w:tcPr>
            <w:tcW w:w="1438" w:type="pct"/>
          </w:tcPr>
          <w:p w14:paraId="521F7972" w14:textId="3CAE31C1" w:rsidR="006307A7" w:rsidRPr="00A70F44" w:rsidRDefault="006307A7" w:rsidP="006307A7">
            <w:pPr>
              <w:rPr>
                <w:sz w:val="20"/>
                <w:szCs w:val="20"/>
              </w:rPr>
            </w:pPr>
          </w:p>
        </w:tc>
        <w:tc>
          <w:tcPr>
            <w:tcW w:w="689" w:type="pct"/>
          </w:tcPr>
          <w:p w14:paraId="1C82E318" w14:textId="77777777" w:rsidR="006307A7" w:rsidRPr="00A70F44" w:rsidRDefault="006307A7" w:rsidP="006307A7">
            <w:pPr>
              <w:rPr>
                <w:sz w:val="20"/>
                <w:szCs w:val="20"/>
              </w:rPr>
            </w:pPr>
          </w:p>
        </w:tc>
        <w:tc>
          <w:tcPr>
            <w:tcW w:w="781" w:type="pct"/>
          </w:tcPr>
          <w:p w14:paraId="644ED540" w14:textId="77777777" w:rsidR="006307A7" w:rsidRPr="00A70F44" w:rsidRDefault="006307A7" w:rsidP="006307A7">
            <w:pPr>
              <w:rPr>
                <w:sz w:val="20"/>
                <w:szCs w:val="20"/>
              </w:rPr>
            </w:pPr>
          </w:p>
        </w:tc>
        <w:tc>
          <w:tcPr>
            <w:tcW w:w="750" w:type="pct"/>
          </w:tcPr>
          <w:p w14:paraId="3F57E7AB" w14:textId="77777777" w:rsidR="006307A7" w:rsidRPr="00A70F44" w:rsidRDefault="006307A7" w:rsidP="006307A7">
            <w:pPr>
              <w:rPr>
                <w:sz w:val="20"/>
                <w:szCs w:val="20"/>
              </w:rPr>
            </w:pPr>
          </w:p>
        </w:tc>
        <w:tc>
          <w:tcPr>
            <w:tcW w:w="1094" w:type="pct"/>
          </w:tcPr>
          <w:p w14:paraId="2A5F68C8" w14:textId="77777777" w:rsidR="006307A7" w:rsidRPr="00A70F44" w:rsidRDefault="006307A7" w:rsidP="006307A7">
            <w:pPr>
              <w:rPr>
                <w:sz w:val="20"/>
                <w:szCs w:val="20"/>
              </w:rPr>
            </w:pPr>
          </w:p>
        </w:tc>
      </w:tr>
      <w:tr w:rsidR="006307A7" w14:paraId="3457A22E" w14:textId="77777777" w:rsidTr="00126BA8">
        <w:tc>
          <w:tcPr>
            <w:tcW w:w="248" w:type="pct"/>
            <w:shd w:val="clear" w:color="auto" w:fill="A4A7AA"/>
          </w:tcPr>
          <w:p w14:paraId="1D03639C" w14:textId="2F101F8F" w:rsidR="006307A7" w:rsidRPr="00A70F44" w:rsidRDefault="009529C3" w:rsidP="006307A7">
            <w:pPr>
              <w:rPr>
                <w:b/>
                <w:sz w:val="20"/>
                <w:szCs w:val="20"/>
              </w:rPr>
            </w:pPr>
            <w:r>
              <w:rPr>
                <w:b/>
                <w:sz w:val="20"/>
                <w:szCs w:val="20"/>
              </w:rPr>
              <w:t>11</w:t>
            </w:r>
          </w:p>
        </w:tc>
        <w:tc>
          <w:tcPr>
            <w:tcW w:w="1438" w:type="pct"/>
          </w:tcPr>
          <w:p w14:paraId="26112167" w14:textId="23504C53" w:rsidR="006307A7" w:rsidRPr="009529C3" w:rsidRDefault="006307A7" w:rsidP="009529C3">
            <w:pPr>
              <w:rPr>
                <w:sz w:val="20"/>
                <w:szCs w:val="20"/>
              </w:rPr>
            </w:pPr>
          </w:p>
        </w:tc>
        <w:tc>
          <w:tcPr>
            <w:tcW w:w="689" w:type="pct"/>
          </w:tcPr>
          <w:p w14:paraId="7A3B3C10" w14:textId="77777777" w:rsidR="006307A7" w:rsidRPr="00A70F44" w:rsidRDefault="006307A7" w:rsidP="006307A7">
            <w:pPr>
              <w:rPr>
                <w:sz w:val="20"/>
                <w:szCs w:val="20"/>
              </w:rPr>
            </w:pPr>
          </w:p>
        </w:tc>
        <w:tc>
          <w:tcPr>
            <w:tcW w:w="781" w:type="pct"/>
          </w:tcPr>
          <w:p w14:paraId="4D7C353C" w14:textId="77777777" w:rsidR="006307A7" w:rsidRPr="00A70F44" w:rsidRDefault="006307A7" w:rsidP="006307A7">
            <w:pPr>
              <w:rPr>
                <w:sz w:val="20"/>
                <w:szCs w:val="20"/>
              </w:rPr>
            </w:pPr>
          </w:p>
        </w:tc>
        <w:tc>
          <w:tcPr>
            <w:tcW w:w="750" w:type="pct"/>
          </w:tcPr>
          <w:p w14:paraId="31132FB7" w14:textId="77777777" w:rsidR="006307A7" w:rsidRPr="00A70F44" w:rsidRDefault="006307A7" w:rsidP="006307A7">
            <w:pPr>
              <w:rPr>
                <w:sz w:val="20"/>
                <w:szCs w:val="20"/>
              </w:rPr>
            </w:pPr>
          </w:p>
        </w:tc>
        <w:tc>
          <w:tcPr>
            <w:tcW w:w="1094" w:type="pct"/>
          </w:tcPr>
          <w:p w14:paraId="481A4F0E" w14:textId="77777777" w:rsidR="006307A7" w:rsidRPr="00A70F44" w:rsidRDefault="006307A7" w:rsidP="006307A7">
            <w:pPr>
              <w:rPr>
                <w:sz w:val="20"/>
                <w:szCs w:val="20"/>
              </w:rPr>
            </w:pPr>
          </w:p>
        </w:tc>
      </w:tr>
      <w:tr w:rsidR="006307A7" w14:paraId="73C526B1" w14:textId="77777777" w:rsidTr="00126BA8">
        <w:tc>
          <w:tcPr>
            <w:tcW w:w="248" w:type="pct"/>
            <w:shd w:val="clear" w:color="auto" w:fill="A4A7AA"/>
          </w:tcPr>
          <w:p w14:paraId="20F58D3D" w14:textId="080D808F" w:rsidR="006307A7" w:rsidRPr="00A70F44" w:rsidRDefault="006307A7" w:rsidP="006307A7">
            <w:pPr>
              <w:rPr>
                <w:b/>
                <w:sz w:val="20"/>
                <w:szCs w:val="20"/>
              </w:rPr>
            </w:pPr>
            <w:r w:rsidRPr="00A70F44">
              <w:rPr>
                <w:b/>
                <w:sz w:val="20"/>
                <w:szCs w:val="20"/>
              </w:rPr>
              <w:t>1</w:t>
            </w:r>
            <w:r w:rsidR="009529C3">
              <w:rPr>
                <w:b/>
                <w:sz w:val="20"/>
                <w:szCs w:val="20"/>
              </w:rPr>
              <w:t>2</w:t>
            </w:r>
          </w:p>
        </w:tc>
        <w:tc>
          <w:tcPr>
            <w:tcW w:w="1438" w:type="pct"/>
          </w:tcPr>
          <w:p w14:paraId="07381E6D" w14:textId="359E6AA1" w:rsidR="006307A7" w:rsidRPr="00A70F44" w:rsidRDefault="006307A7" w:rsidP="006307A7">
            <w:pPr>
              <w:rPr>
                <w:sz w:val="20"/>
                <w:szCs w:val="20"/>
              </w:rPr>
            </w:pPr>
          </w:p>
        </w:tc>
        <w:tc>
          <w:tcPr>
            <w:tcW w:w="689" w:type="pct"/>
          </w:tcPr>
          <w:p w14:paraId="0EF3F718" w14:textId="77777777" w:rsidR="006307A7" w:rsidRPr="00A70F44" w:rsidRDefault="006307A7" w:rsidP="006307A7">
            <w:pPr>
              <w:rPr>
                <w:sz w:val="20"/>
                <w:szCs w:val="20"/>
              </w:rPr>
            </w:pPr>
          </w:p>
        </w:tc>
        <w:tc>
          <w:tcPr>
            <w:tcW w:w="781" w:type="pct"/>
          </w:tcPr>
          <w:p w14:paraId="405B0FBD" w14:textId="77777777" w:rsidR="006307A7" w:rsidRPr="00A70F44" w:rsidRDefault="006307A7" w:rsidP="006307A7">
            <w:pPr>
              <w:rPr>
                <w:sz w:val="20"/>
                <w:szCs w:val="20"/>
              </w:rPr>
            </w:pPr>
          </w:p>
        </w:tc>
        <w:tc>
          <w:tcPr>
            <w:tcW w:w="750" w:type="pct"/>
          </w:tcPr>
          <w:p w14:paraId="00778C19" w14:textId="77777777" w:rsidR="006307A7" w:rsidRPr="00A70F44" w:rsidRDefault="006307A7" w:rsidP="006307A7">
            <w:pPr>
              <w:rPr>
                <w:sz w:val="20"/>
                <w:szCs w:val="20"/>
              </w:rPr>
            </w:pPr>
          </w:p>
        </w:tc>
        <w:tc>
          <w:tcPr>
            <w:tcW w:w="1094" w:type="pct"/>
          </w:tcPr>
          <w:p w14:paraId="054644AC" w14:textId="77777777" w:rsidR="006307A7" w:rsidRPr="00A70F44" w:rsidRDefault="006307A7" w:rsidP="006307A7">
            <w:pPr>
              <w:rPr>
                <w:sz w:val="20"/>
                <w:szCs w:val="20"/>
              </w:rPr>
            </w:pPr>
          </w:p>
        </w:tc>
      </w:tr>
      <w:tr w:rsidR="00FB705A" w14:paraId="3D4251EE" w14:textId="77777777" w:rsidTr="00126BA8">
        <w:tc>
          <w:tcPr>
            <w:tcW w:w="248" w:type="pct"/>
            <w:shd w:val="clear" w:color="auto" w:fill="A4A7AA"/>
          </w:tcPr>
          <w:p w14:paraId="6D6A4014" w14:textId="52C495C9" w:rsidR="00FB705A" w:rsidRPr="00A70F44" w:rsidRDefault="00FB705A" w:rsidP="00FB705A">
            <w:pPr>
              <w:rPr>
                <w:b/>
                <w:sz w:val="20"/>
                <w:szCs w:val="20"/>
              </w:rPr>
            </w:pPr>
            <w:r w:rsidRPr="00A70F44">
              <w:rPr>
                <w:b/>
                <w:sz w:val="20"/>
                <w:szCs w:val="20"/>
              </w:rPr>
              <w:t>1</w:t>
            </w:r>
            <w:r w:rsidR="009529C3">
              <w:rPr>
                <w:b/>
                <w:sz w:val="20"/>
                <w:szCs w:val="20"/>
              </w:rPr>
              <w:t>3</w:t>
            </w:r>
          </w:p>
        </w:tc>
        <w:tc>
          <w:tcPr>
            <w:tcW w:w="1438" w:type="pct"/>
          </w:tcPr>
          <w:p w14:paraId="20292FE3" w14:textId="77777777" w:rsidR="00FB705A" w:rsidRPr="00A70F44" w:rsidRDefault="00FB705A" w:rsidP="00FB705A">
            <w:pPr>
              <w:rPr>
                <w:sz w:val="20"/>
                <w:szCs w:val="20"/>
              </w:rPr>
            </w:pPr>
          </w:p>
        </w:tc>
        <w:tc>
          <w:tcPr>
            <w:tcW w:w="689" w:type="pct"/>
          </w:tcPr>
          <w:p w14:paraId="671ECB3D" w14:textId="77777777" w:rsidR="00FB705A" w:rsidRPr="00A70F44" w:rsidRDefault="00FB705A" w:rsidP="00FB705A">
            <w:pPr>
              <w:rPr>
                <w:sz w:val="20"/>
                <w:szCs w:val="20"/>
              </w:rPr>
            </w:pPr>
          </w:p>
        </w:tc>
        <w:tc>
          <w:tcPr>
            <w:tcW w:w="781" w:type="pct"/>
          </w:tcPr>
          <w:p w14:paraId="2367D0B5" w14:textId="77777777" w:rsidR="00FB705A" w:rsidRPr="00A70F44" w:rsidRDefault="00FB705A" w:rsidP="00FB705A">
            <w:pPr>
              <w:rPr>
                <w:sz w:val="20"/>
                <w:szCs w:val="20"/>
              </w:rPr>
            </w:pPr>
          </w:p>
        </w:tc>
        <w:tc>
          <w:tcPr>
            <w:tcW w:w="750" w:type="pct"/>
          </w:tcPr>
          <w:p w14:paraId="60BE78A8" w14:textId="77777777" w:rsidR="00FB705A" w:rsidRPr="00A70F44" w:rsidRDefault="00FB705A" w:rsidP="00FB705A">
            <w:pPr>
              <w:rPr>
                <w:sz w:val="20"/>
                <w:szCs w:val="20"/>
              </w:rPr>
            </w:pPr>
          </w:p>
        </w:tc>
        <w:tc>
          <w:tcPr>
            <w:tcW w:w="1094" w:type="pct"/>
          </w:tcPr>
          <w:p w14:paraId="0627BB1F" w14:textId="77777777" w:rsidR="00FB705A" w:rsidRPr="00A70F44" w:rsidRDefault="00FB705A" w:rsidP="00FB705A">
            <w:pPr>
              <w:rPr>
                <w:sz w:val="20"/>
                <w:szCs w:val="20"/>
              </w:rPr>
            </w:pPr>
          </w:p>
        </w:tc>
      </w:tr>
      <w:tr w:rsidR="00FB705A" w14:paraId="58574087" w14:textId="77777777" w:rsidTr="00126BA8">
        <w:tc>
          <w:tcPr>
            <w:tcW w:w="248" w:type="pct"/>
            <w:shd w:val="clear" w:color="auto" w:fill="A4A7AA"/>
          </w:tcPr>
          <w:p w14:paraId="344DDDBF" w14:textId="23B4A171" w:rsidR="00FB705A" w:rsidRPr="00A70F44" w:rsidRDefault="00FB705A" w:rsidP="00FB705A">
            <w:pPr>
              <w:rPr>
                <w:b/>
                <w:sz w:val="20"/>
                <w:szCs w:val="20"/>
              </w:rPr>
            </w:pPr>
            <w:r w:rsidRPr="00A70F44">
              <w:rPr>
                <w:b/>
                <w:sz w:val="20"/>
                <w:szCs w:val="20"/>
              </w:rPr>
              <w:t>1</w:t>
            </w:r>
            <w:r w:rsidR="009529C3">
              <w:rPr>
                <w:b/>
                <w:sz w:val="20"/>
                <w:szCs w:val="20"/>
              </w:rPr>
              <w:t>4</w:t>
            </w:r>
          </w:p>
        </w:tc>
        <w:tc>
          <w:tcPr>
            <w:tcW w:w="1438" w:type="pct"/>
          </w:tcPr>
          <w:p w14:paraId="2A40AA66" w14:textId="77777777" w:rsidR="00FB705A" w:rsidRPr="00A70F44" w:rsidRDefault="00FB705A" w:rsidP="00FB705A">
            <w:pPr>
              <w:rPr>
                <w:sz w:val="20"/>
                <w:szCs w:val="20"/>
              </w:rPr>
            </w:pPr>
          </w:p>
        </w:tc>
        <w:tc>
          <w:tcPr>
            <w:tcW w:w="689" w:type="pct"/>
          </w:tcPr>
          <w:p w14:paraId="0DD5E5DF" w14:textId="77777777" w:rsidR="00FB705A" w:rsidRPr="00A70F44" w:rsidRDefault="00FB705A" w:rsidP="00FB705A">
            <w:pPr>
              <w:rPr>
                <w:sz w:val="20"/>
                <w:szCs w:val="20"/>
              </w:rPr>
            </w:pPr>
          </w:p>
        </w:tc>
        <w:tc>
          <w:tcPr>
            <w:tcW w:w="781" w:type="pct"/>
          </w:tcPr>
          <w:p w14:paraId="61E0552E" w14:textId="77777777" w:rsidR="00FB705A" w:rsidRPr="00A70F44" w:rsidRDefault="00FB705A" w:rsidP="00FB705A">
            <w:pPr>
              <w:rPr>
                <w:sz w:val="20"/>
                <w:szCs w:val="20"/>
              </w:rPr>
            </w:pPr>
          </w:p>
        </w:tc>
        <w:tc>
          <w:tcPr>
            <w:tcW w:w="750" w:type="pct"/>
          </w:tcPr>
          <w:p w14:paraId="7630B640" w14:textId="77777777" w:rsidR="00FB705A" w:rsidRPr="00A70F44" w:rsidRDefault="00FB705A" w:rsidP="00FB705A">
            <w:pPr>
              <w:rPr>
                <w:sz w:val="20"/>
                <w:szCs w:val="20"/>
              </w:rPr>
            </w:pPr>
          </w:p>
        </w:tc>
        <w:tc>
          <w:tcPr>
            <w:tcW w:w="1094" w:type="pct"/>
          </w:tcPr>
          <w:p w14:paraId="45CCAEB5" w14:textId="77777777" w:rsidR="00FB705A" w:rsidRPr="00A70F44" w:rsidRDefault="00FB705A" w:rsidP="00FB705A">
            <w:pPr>
              <w:rPr>
                <w:sz w:val="20"/>
                <w:szCs w:val="20"/>
              </w:rPr>
            </w:pPr>
          </w:p>
        </w:tc>
      </w:tr>
      <w:tr w:rsidR="00FB705A" w14:paraId="56E40F63" w14:textId="77777777" w:rsidTr="00126BA8">
        <w:tc>
          <w:tcPr>
            <w:tcW w:w="248" w:type="pct"/>
            <w:shd w:val="clear" w:color="auto" w:fill="A4A7AA"/>
          </w:tcPr>
          <w:p w14:paraId="26534EAA" w14:textId="5FA5B86F" w:rsidR="00FB705A" w:rsidRPr="00A70F44" w:rsidRDefault="00FB705A" w:rsidP="00FB705A">
            <w:pPr>
              <w:rPr>
                <w:b/>
                <w:sz w:val="20"/>
                <w:szCs w:val="20"/>
              </w:rPr>
            </w:pPr>
            <w:r w:rsidRPr="00A70F44">
              <w:rPr>
                <w:b/>
                <w:sz w:val="20"/>
                <w:szCs w:val="20"/>
              </w:rPr>
              <w:t>1</w:t>
            </w:r>
            <w:r w:rsidR="009529C3">
              <w:rPr>
                <w:b/>
                <w:sz w:val="20"/>
                <w:szCs w:val="20"/>
              </w:rPr>
              <w:t>5</w:t>
            </w:r>
          </w:p>
        </w:tc>
        <w:tc>
          <w:tcPr>
            <w:tcW w:w="1438" w:type="pct"/>
          </w:tcPr>
          <w:p w14:paraId="64FD9E81" w14:textId="77777777" w:rsidR="00FB705A" w:rsidRPr="00A70F44" w:rsidRDefault="00FB705A" w:rsidP="00FB705A">
            <w:pPr>
              <w:rPr>
                <w:sz w:val="20"/>
                <w:szCs w:val="20"/>
              </w:rPr>
            </w:pPr>
          </w:p>
        </w:tc>
        <w:tc>
          <w:tcPr>
            <w:tcW w:w="689" w:type="pct"/>
          </w:tcPr>
          <w:p w14:paraId="70B6B764" w14:textId="77777777" w:rsidR="00FB705A" w:rsidRPr="00A70F44" w:rsidRDefault="00FB705A" w:rsidP="00FB705A">
            <w:pPr>
              <w:rPr>
                <w:sz w:val="20"/>
                <w:szCs w:val="20"/>
              </w:rPr>
            </w:pPr>
          </w:p>
        </w:tc>
        <w:tc>
          <w:tcPr>
            <w:tcW w:w="781" w:type="pct"/>
          </w:tcPr>
          <w:p w14:paraId="2CA67330" w14:textId="77777777" w:rsidR="00FB705A" w:rsidRPr="00A70F44" w:rsidRDefault="00FB705A" w:rsidP="00FB705A">
            <w:pPr>
              <w:rPr>
                <w:sz w:val="20"/>
                <w:szCs w:val="20"/>
              </w:rPr>
            </w:pPr>
          </w:p>
        </w:tc>
        <w:tc>
          <w:tcPr>
            <w:tcW w:w="750" w:type="pct"/>
          </w:tcPr>
          <w:p w14:paraId="089DB5A8" w14:textId="77777777" w:rsidR="00FB705A" w:rsidRPr="00A70F44" w:rsidRDefault="00FB705A" w:rsidP="00FB705A">
            <w:pPr>
              <w:rPr>
                <w:sz w:val="20"/>
                <w:szCs w:val="20"/>
              </w:rPr>
            </w:pPr>
          </w:p>
        </w:tc>
        <w:tc>
          <w:tcPr>
            <w:tcW w:w="1094" w:type="pct"/>
          </w:tcPr>
          <w:p w14:paraId="254EB0DF" w14:textId="77777777" w:rsidR="00FB705A" w:rsidRPr="00A70F44" w:rsidRDefault="00FB705A" w:rsidP="00FB705A">
            <w:pPr>
              <w:rPr>
                <w:sz w:val="20"/>
                <w:szCs w:val="20"/>
              </w:rPr>
            </w:pPr>
          </w:p>
        </w:tc>
      </w:tr>
    </w:tbl>
    <w:p w14:paraId="46A8002F" w14:textId="77777777" w:rsidR="00FB705A" w:rsidRDefault="00FB705A" w:rsidP="00FE4484">
      <w:pPr>
        <w:rPr>
          <w:b/>
        </w:rPr>
      </w:pPr>
    </w:p>
    <w:p w14:paraId="6385C61F" w14:textId="77777777" w:rsidR="00B93545" w:rsidRDefault="00C838AF" w:rsidP="00C838AF">
      <w:pPr>
        <w:rPr>
          <w:b/>
        </w:rPr>
      </w:pPr>
      <w:r w:rsidRPr="007559C5">
        <w:rPr>
          <w:b/>
        </w:rPr>
        <w:t xml:space="preserve">Please attach </w:t>
      </w:r>
      <w:r w:rsidR="00BD5283">
        <w:rPr>
          <w:b/>
        </w:rPr>
        <w:t xml:space="preserve">both </w:t>
      </w:r>
      <w:r w:rsidRPr="00301791">
        <w:rPr>
          <w:b/>
          <w:u w:val="single"/>
        </w:rPr>
        <w:t>required</w:t>
      </w:r>
      <w:r w:rsidRPr="007559C5">
        <w:rPr>
          <w:b/>
        </w:rPr>
        <w:t xml:space="preserve"> letters of commitment/support to your application</w:t>
      </w:r>
      <w:r w:rsidR="00214CD4">
        <w:rPr>
          <w:b/>
        </w:rPr>
        <w:t xml:space="preserve">, along with additional letters of support from </w:t>
      </w:r>
      <w:proofErr w:type="gramStart"/>
      <w:r w:rsidR="00214CD4">
        <w:rPr>
          <w:b/>
        </w:rPr>
        <w:t>the majority of</w:t>
      </w:r>
      <w:proofErr w:type="gramEnd"/>
      <w:r w:rsidR="00214CD4">
        <w:rPr>
          <w:b/>
        </w:rPr>
        <w:t xml:space="preserve"> other </w:t>
      </w:r>
      <w:r w:rsidR="00B93545" w:rsidRPr="00B93545">
        <w:rPr>
          <w:b/>
          <w:u w:val="single"/>
        </w:rPr>
        <w:t>recommended</w:t>
      </w:r>
      <w:r w:rsidR="00B93545">
        <w:rPr>
          <w:b/>
        </w:rPr>
        <w:t xml:space="preserve"> </w:t>
      </w:r>
      <w:r w:rsidR="00214CD4">
        <w:rPr>
          <w:b/>
        </w:rPr>
        <w:t>stakeholders listed above and on Page 4 of this solicitation</w:t>
      </w:r>
      <w:r w:rsidRPr="007559C5">
        <w:rPr>
          <w:b/>
        </w:rPr>
        <w:t>.</w:t>
      </w:r>
      <w:r w:rsidR="00214CD4">
        <w:rPr>
          <w:b/>
        </w:rPr>
        <w:t xml:space="preserve"> </w:t>
      </w:r>
    </w:p>
    <w:p w14:paraId="2B960372" w14:textId="77777777" w:rsidR="00B93545" w:rsidRDefault="00B93545" w:rsidP="00C838AF">
      <w:pPr>
        <w:rPr>
          <w:b/>
        </w:rPr>
      </w:pPr>
    </w:p>
    <w:p w14:paraId="3C264A7C" w14:textId="235198D5" w:rsidR="00C838AF" w:rsidRDefault="00214CD4" w:rsidP="00C838AF">
      <w:pPr>
        <w:rPr>
          <w:b/>
        </w:rPr>
      </w:pPr>
      <w:r>
        <w:rPr>
          <w:b/>
        </w:rPr>
        <w:t>Additional relevant letters of support may be provided to enhance your application. For any other letters of support provided that are not already on the prefilled list, please add</w:t>
      </w:r>
      <w:r w:rsidR="006307A7">
        <w:rPr>
          <w:b/>
        </w:rPr>
        <w:t xml:space="preserve"> </w:t>
      </w:r>
      <w:r w:rsidR="00B93545">
        <w:rPr>
          <w:b/>
        </w:rPr>
        <w:t>to the list above accordingly.</w:t>
      </w:r>
    </w:p>
    <w:p w14:paraId="7F0B23BB" w14:textId="77777777" w:rsidR="00B959B4" w:rsidRDefault="00B959B4" w:rsidP="00FE4484">
      <w:pPr>
        <w:rPr>
          <w:b/>
        </w:rPr>
      </w:pPr>
    </w:p>
    <w:p w14:paraId="6966B56B" w14:textId="466D6617" w:rsidR="0086506E" w:rsidRDefault="0086506E" w:rsidP="00FD7494"/>
    <w:p w14:paraId="6DF2632F" w14:textId="06D3F252" w:rsidR="00C838AF" w:rsidRDefault="00C838AF" w:rsidP="00FD7494"/>
    <w:p w14:paraId="0C03EB2A" w14:textId="0D6166A7" w:rsidR="00C838AF" w:rsidRDefault="00C838AF" w:rsidP="00FD7494"/>
    <w:p w14:paraId="6CABD794" w14:textId="177A2A7A" w:rsidR="00C838AF" w:rsidRDefault="00C838AF" w:rsidP="00FD7494"/>
    <w:p w14:paraId="44BC3867" w14:textId="03CC9619" w:rsidR="00C838AF" w:rsidRDefault="00C838AF" w:rsidP="00FD7494"/>
    <w:p w14:paraId="5AA6E5EB" w14:textId="4FCF41FC" w:rsidR="00C838AF" w:rsidRDefault="00C838AF" w:rsidP="00FD7494"/>
    <w:p w14:paraId="5D2343AD" w14:textId="77777777" w:rsidR="00C838AF" w:rsidRDefault="00C838AF" w:rsidP="00FD7494"/>
    <w:p w14:paraId="244AA6B6" w14:textId="77777777" w:rsidR="001D3F8A" w:rsidRDefault="006B1E88" w:rsidP="001A2F5D">
      <w:pPr>
        <w:jc w:val="center"/>
      </w:pPr>
      <w:r>
        <w:rPr>
          <w:noProof/>
          <w:lang w:bidi="ar-SA"/>
        </w:rPr>
        <w:drawing>
          <wp:inline distT="0" distB="0" distL="0" distR="0" wp14:anchorId="42D39E35" wp14:editId="4B6923C1">
            <wp:extent cx="4416552" cy="1655064"/>
            <wp:effectExtent l="0" t="0" r="0" b="0"/>
            <wp:docPr id="616657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5EEA499D" w14:textId="77777777" w:rsidR="001D3F8A" w:rsidRDefault="001D3F8A" w:rsidP="001A2F5D">
      <w:pPr>
        <w:jc w:val="center"/>
      </w:pPr>
    </w:p>
    <w:p w14:paraId="5D170066" w14:textId="77777777" w:rsidR="001D3F8A" w:rsidRDefault="001D3F8A" w:rsidP="001A2F5D">
      <w:pPr>
        <w:jc w:val="center"/>
      </w:pPr>
    </w:p>
    <w:p w14:paraId="56772644" w14:textId="77777777" w:rsidR="001D3F8A" w:rsidRDefault="001D3F8A" w:rsidP="00D31042">
      <w:pPr>
        <w:jc w:val="center"/>
      </w:pPr>
    </w:p>
    <w:p w14:paraId="3403D70B" w14:textId="77777777" w:rsidR="0046733E" w:rsidRDefault="0046733E" w:rsidP="00D31042">
      <w:pPr>
        <w:jc w:val="center"/>
      </w:pPr>
    </w:p>
    <w:p w14:paraId="125DA0C2" w14:textId="77777777" w:rsidR="0046733E" w:rsidRDefault="0046733E" w:rsidP="00D31042">
      <w:pPr>
        <w:jc w:val="center"/>
      </w:pPr>
    </w:p>
    <w:p w14:paraId="2CECEB33" w14:textId="77777777" w:rsidR="001A2F5D" w:rsidRDefault="002F4674" w:rsidP="00D31042">
      <w:pPr>
        <w:jc w:val="center"/>
      </w:pPr>
      <w:r>
        <w:t xml:space="preserve">Thank you! </w:t>
      </w:r>
      <w:r w:rsidR="00692C68">
        <w:t>SAMHSA’s GAINS</w:t>
      </w:r>
      <w:r w:rsidR="001A2F5D">
        <w:t xml:space="preserve"> </w:t>
      </w:r>
      <w:r w:rsidR="003030E4">
        <w:t xml:space="preserve">Center </w:t>
      </w:r>
      <w:r w:rsidR="001A2F5D">
        <w:t>sincerely appreciates your interest in this initiative.</w:t>
      </w:r>
    </w:p>
    <w:p w14:paraId="1807CA43" w14:textId="77777777" w:rsidR="00692C68" w:rsidRDefault="00692C68" w:rsidP="00D31042">
      <w:pPr>
        <w:jc w:val="center"/>
      </w:pPr>
    </w:p>
    <w:p w14:paraId="5326B1FC" w14:textId="77777777" w:rsidR="00B93545" w:rsidRPr="003805B8" w:rsidRDefault="00B93545" w:rsidP="00B93545">
      <w:pPr>
        <w:pStyle w:val="NoSpacing"/>
        <w:jc w:val="center"/>
        <w:rPr>
          <w:b/>
          <w:bCs/>
        </w:rPr>
      </w:pPr>
      <w:r w:rsidRPr="6EBD9511">
        <w:rPr>
          <w:b/>
          <w:bCs/>
        </w:rPr>
        <w:t>PLEASE RETURN THIS APPLICATION VIA E-MAIL</w:t>
      </w:r>
      <w:r>
        <w:rPr>
          <w:b/>
          <w:bCs/>
        </w:rPr>
        <w:t>*</w:t>
      </w:r>
      <w:r w:rsidRPr="6EBD9511">
        <w:rPr>
          <w:b/>
          <w:bCs/>
        </w:rPr>
        <w:t xml:space="preserve"> OR POSTAL MAIL BY </w:t>
      </w:r>
      <w:r>
        <w:rPr>
          <w:b/>
          <w:bCs/>
        </w:rPr>
        <w:t>December 16, 2020</w:t>
      </w:r>
      <w:r w:rsidRPr="77D3D3D5">
        <w:rPr>
          <w:b/>
          <w:bCs/>
        </w:rPr>
        <w:t>:</w:t>
      </w:r>
    </w:p>
    <w:p w14:paraId="0E86F88D" w14:textId="77777777" w:rsidR="00B93545" w:rsidRPr="003805B8" w:rsidRDefault="00B93545" w:rsidP="00B93545">
      <w:pPr>
        <w:jc w:val="center"/>
      </w:pPr>
    </w:p>
    <w:p w14:paraId="6AF9F131" w14:textId="77777777" w:rsidR="00B93545" w:rsidRDefault="00B93545" w:rsidP="00B93545">
      <w:pPr>
        <w:pStyle w:val="NoSpacing"/>
        <w:jc w:val="center"/>
        <w:rPr>
          <w:sz w:val="24"/>
          <w:szCs w:val="24"/>
        </w:rPr>
      </w:pPr>
      <w:r>
        <w:rPr>
          <w:sz w:val="24"/>
          <w:szCs w:val="24"/>
        </w:rPr>
        <w:t>SAMHSA’s GAINS Center</w:t>
      </w:r>
    </w:p>
    <w:p w14:paraId="11A6D8F1" w14:textId="77777777" w:rsidR="00B93545" w:rsidRPr="003805B8" w:rsidRDefault="00B93545" w:rsidP="00B93545">
      <w:pPr>
        <w:pStyle w:val="NoSpacing"/>
        <w:jc w:val="center"/>
        <w:rPr>
          <w:sz w:val="24"/>
          <w:szCs w:val="24"/>
        </w:rPr>
      </w:pPr>
      <w:r w:rsidRPr="003805B8">
        <w:rPr>
          <w:sz w:val="24"/>
          <w:szCs w:val="24"/>
        </w:rPr>
        <w:t>Policy Research Associates, Inc.</w:t>
      </w:r>
    </w:p>
    <w:p w14:paraId="48DD5E02" w14:textId="77777777" w:rsidR="00B93545" w:rsidRPr="003805B8" w:rsidRDefault="00B93545" w:rsidP="00B93545">
      <w:pPr>
        <w:pStyle w:val="NoSpacing"/>
        <w:jc w:val="center"/>
        <w:rPr>
          <w:sz w:val="24"/>
          <w:szCs w:val="24"/>
        </w:rPr>
      </w:pPr>
      <w:r w:rsidRPr="003805B8">
        <w:rPr>
          <w:sz w:val="24"/>
          <w:szCs w:val="24"/>
        </w:rPr>
        <w:t>345 Delaware Avenue</w:t>
      </w:r>
    </w:p>
    <w:p w14:paraId="6F6C3F00" w14:textId="77777777" w:rsidR="00B93545" w:rsidRPr="003805B8" w:rsidRDefault="00B93545" w:rsidP="00B93545">
      <w:pPr>
        <w:pStyle w:val="NoSpacing"/>
        <w:jc w:val="center"/>
        <w:rPr>
          <w:sz w:val="24"/>
          <w:szCs w:val="24"/>
        </w:rPr>
      </w:pPr>
      <w:r w:rsidRPr="003805B8">
        <w:rPr>
          <w:sz w:val="24"/>
          <w:szCs w:val="24"/>
        </w:rPr>
        <w:t>Delmar, NY 12054</w:t>
      </w:r>
    </w:p>
    <w:p w14:paraId="26B9DFC2" w14:textId="77777777" w:rsidR="00B93545" w:rsidRDefault="00B93545" w:rsidP="00B93545">
      <w:pPr>
        <w:pStyle w:val="NoSpacing"/>
        <w:jc w:val="center"/>
        <w:rPr>
          <w:sz w:val="24"/>
          <w:szCs w:val="24"/>
          <w:u w:val="single"/>
        </w:rPr>
      </w:pPr>
    </w:p>
    <w:p w14:paraId="43C9D996" w14:textId="13B9618A" w:rsidR="00B93545" w:rsidRPr="003805B8" w:rsidRDefault="00B93545" w:rsidP="00B93545">
      <w:pPr>
        <w:pStyle w:val="NoSpacing"/>
        <w:jc w:val="center"/>
        <w:rPr>
          <w:sz w:val="24"/>
          <w:szCs w:val="24"/>
        </w:rPr>
      </w:pPr>
      <w:r w:rsidRPr="003805B8">
        <w:rPr>
          <w:sz w:val="24"/>
          <w:szCs w:val="24"/>
          <w:u w:val="single"/>
        </w:rPr>
        <w:t>Attn</w:t>
      </w:r>
      <w:r>
        <w:rPr>
          <w:sz w:val="24"/>
          <w:szCs w:val="24"/>
        </w:rPr>
        <w:t xml:space="preserve">: </w:t>
      </w:r>
      <w:r w:rsidR="007527A6">
        <w:rPr>
          <w:sz w:val="24"/>
          <w:szCs w:val="24"/>
        </w:rPr>
        <w:t>Ashley Sabatino</w:t>
      </w:r>
      <w:r>
        <w:rPr>
          <w:sz w:val="24"/>
          <w:szCs w:val="24"/>
        </w:rPr>
        <w:t>, Project Assistant</w:t>
      </w:r>
    </w:p>
    <w:p w14:paraId="31AD2D9A" w14:textId="77777777" w:rsidR="00B93545" w:rsidRPr="003805B8" w:rsidRDefault="00B93545" w:rsidP="00B93545">
      <w:pPr>
        <w:jc w:val="center"/>
      </w:pPr>
    </w:p>
    <w:p w14:paraId="5BBB4C2E" w14:textId="5677D777" w:rsidR="00B93545" w:rsidRPr="003805B8" w:rsidRDefault="00B93545" w:rsidP="00B93545">
      <w:pPr>
        <w:pStyle w:val="NoSpacing"/>
        <w:jc w:val="center"/>
        <w:rPr>
          <w:sz w:val="24"/>
          <w:szCs w:val="24"/>
        </w:rPr>
      </w:pPr>
      <w:r w:rsidRPr="003805B8">
        <w:rPr>
          <w:sz w:val="24"/>
          <w:szCs w:val="24"/>
          <w:u w:val="single"/>
        </w:rPr>
        <w:t>Phone</w:t>
      </w:r>
      <w:r w:rsidRPr="003805B8">
        <w:rPr>
          <w:sz w:val="24"/>
          <w:szCs w:val="24"/>
        </w:rPr>
        <w:t>: 800.311.4246</w:t>
      </w:r>
      <w:r>
        <w:rPr>
          <w:sz w:val="24"/>
          <w:szCs w:val="24"/>
        </w:rPr>
        <w:t xml:space="preserve"> or 518.439.7415 </w:t>
      </w:r>
      <w:r w:rsidRPr="003D3F98">
        <w:rPr>
          <w:sz w:val="24"/>
          <w:szCs w:val="24"/>
        </w:rPr>
        <w:t xml:space="preserve">Ext. </w:t>
      </w:r>
      <w:r>
        <w:rPr>
          <w:sz w:val="24"/>
          <w:szCs w:val="24"/>
        </w:rPr>
        <w:t>52</w:t>
      </w:r>
      <w:r w:rsidR="00537091">
        <w:rPr>
          <w:sz w:val="24"/>
          <w:szCs w:val="24"/>
        </w:rPr>
        <w:t>77</w:t>
      </w:r>
    </w:p>
    <w:p w14:paraId="3B665561" w14:textId="4A214ED9" w:rsidR="00B93545" w:rsidRPr="003805B8" w:rsidRDefault="00B93545" w:rsidP="00B93545">
      <w:pPr>
        <w:pStyle w:val="NoSpacing"/>
        <w:jc w:val="center"/>
        <w:rPr>
          <w:sz w:val="24"/>
          <w:szCs w:val="24"/>
        </w:rPr>
      </w:pPr>
      <w:r w:rsidRPr="003805B8">
        <w:rPr>
          <w:sz w:val="24"/>
          <w:szCs w:val="24"/>
          <w:u w:val="single"/>
        </w:rPr>
        <w:t>E-mail</w:t>
      </w:r>
      <w:r w:rsidRPr="003805B8">
        <w:rPr>
          <w:sz w:val="24"/>
          <w:szCs w:val="24"/>
        </w:rPr>
        <w:t xml:space="preserve">: </w:t>
      </w:r>
      <w:r w:rsidR="00537091">
        <w:rPr>
          <w:rStyle w:val="Hyperlink"/>
          <w:sz w:val="24"/>
          <w:szCs w:val="24"/>
        </w:rPr>
        <w:t>asabatino</w:t>
      </w:r>
      <w:r w:rsidRPr="00233F12">
        <w:rPr>
          <w:rStyle w:val="Hyperlink"/>
          <w:sz w:val="24"/>
          <w:szCs w:val="24"/>
        </w:rPr>
        <w:t>@prainc.com</w:t>
      </w:r>
    </w:p>
    <w:p w14:paraId="5FE64DD1" w14:textId="77777777" w:rsidR="00B93545" w:rsidRDefault="00B93545" w:rsidP="00B93545">
      <w:pPr>
        <w:rPr>
          <w:sz w:val="24"/>
          <w:szCs w:val="24"/>
        </w:rPr>
      </w:pPr>
    </w:p>
    <w:p w14:paraId="50908A5D" w14:textId="77777777" w:rsidR="00B93545" w:rsidRPr="00B32A4D" w:rsidRDefault="00B93545" w:rsidP="00B93545">
      <w:pPr>
        <w:rPr>
          <w:sz w:val="24"/>
          <w:szCs w:val="24"/>
        </w:rPr>
      </w:pPr>
      <w:r w:rsidRPr="00B32A4D">
        <w:rPr>
          <w:sz w:val="24"/>
          <w:szCs w:val="24"/>
        </w:rPr>
        <w:t>*</w:t>
      </w:r>
      <w:r w:rsidRPr="00B32A4D">
        <w:rPr>
          <w:sz w:val="24"/>
          <w:szCs w:val="24"/>
          <w:u w:val="single"/>
        </w:rPr>
        <w:t>NOTE</w:t>
      </w:r>
      <w:r w:rsidRPr="00B32A4D">
        <w:rPr>
          <w:sz w:val="24"/>
          <w:szCs w:val="24"/>
        </w:rPr>
        <w:t>: Strong preference is given for complete emailed applications.</w:t>
      </w:r>
    </w:p>
    <w:p w14:paraId="035AB76F" w14:textId="77777777" w:rsidR="001D3F8A" w:rsidRDefault="001D3F8A" w:rsidP="00692C68">
      <w:pPr>
        <w:jc w:val="center"/>
      </w:pPr>
    </w:p>
    <w:p w14:paraId="4A3BC988" w14:textId="5684CFC6" w:rsidR="0046733E" w:rsidRDefault="0046733E" w:rsidP="00B93545">
      <w:r>
        <w:t xml:space="preserve">Questions should be directed to </w:t>
      </w:r>
      <w:r w:rsidR="00537091">
        <w:t>Ashley Sabatino</w:t>
      </w:r>
      <w:r>
        <w:t xml:space="preserve"> at the phone number and email address listed above.</w:t>
      </w:r>
    </w:p>
    <w:p w14:paraId="72AF46B0" w14:textId="77777777" w:rsidR="0046733E" w:rsidRPr="00B500B2" w:rsidRDefault="0046733E" w:rsidP="00692C68">
      <w:pPr>
        <w:jc w:val="center"/>
      </w:pPr>
    </w:p>
    <w:p w14:paraId="4937B770" w14:textId="40883C58" w:rsidR="001D3F8A" w:rsidRDefault="001D3F8A" w:rsidP="00B93545">
      <w:r w:rsidRPr="00B500B2">
        <w:t>Late submissions will not be accepted or reviewed.</w:t>
      </w:r>
      <w:r w:rsidR="008C44DF">
        <w:t xml:space="preserve"> </w:t>
      </w:r>
      <w:r w:rsidRPr="00B500B2">
        <w:t>Incomplete applications will not be considered.</w:t>
      </w:r>
    </w:p>
    <w:p w14:paraId="457FC3E6" w14:textId="77777777" w:rsidR="00AF44CA" w:rsidRPr="00B500B2" w:rsidRDefault="00AF44CA" w:rsidP="00B93545"/>
    <w:p w14:paraId="798513EF" w14:textId="7B3720D3" w:rsidR="00692C68" w:rsidRDefault="77D3D3D5" w:rsidP="00AF44CA">
      <w:r w:rsidRPr="00D56FEA">
        <w:t>All applicants will receive notification</w:t>
      </w:r>
      <w:r w:rsidR="00AF44CA">
        <w:t xml:space="preserve"> via</w:t>
      </w:r>
      <w:r w:rsidRPr="00D56FEA">
        <w:t xml:space="preserve"> regarding the status of their application on or </w:t>
      </w:r>
      <w:r w:rsidR="009F6EFE" w:rsidRPr="00D56FEA">
        <w:t xml:space="preserve">about </w:t>
      </w:r>
      <w:r w:rsidR="00AF44CA" w:rsidRPr="00AF44CA">
        <w:rPr>
          <w:b/>
          <w:bCs/>
        </w:rPr>
        <w:t>January 4, 2021</w:t>
      </w:r>
      <w:r w:rsidRPr="00D56FEA">
        <w:t>.</w:t>
      </w:r>
      <w:r w:rsidR="008C44DF">
        <w:t xml:space="preserve"> </w:t>
      </w:r>
    </w:p>
    <w:p w14:paraId="015AA646" w14:textId="77777777" w:rsidR="00460AE0" w:rsidRDefault="00460AE0"/>
    <w:p w14:paraId="0DA97505" w14:textId="77777777" w:rsidR="00460AE0" w:rsidRDefault="00460AE0" w:rsidP="00692C68">
      <w:pPr>
        <w:jc w:val="center"/>
      </w:pPr>
    </w:p>
    <w:sectPr w:rsidR="00460AE0" w:rsidSect="00DD5B31">
      <w:endnotePr>
        <w:numFmt w:val="decimal"/>
      </w:endnotePr>
      <w:pgSz w:w="12240" w:h="15840" w:code="1"/>
      <w:pgMar w:top="720" w:right="720" w:bottom="720" w:left="720" w:header="432" w:footer="129"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8E92" w14:textId="77777777" w:rsidR="00551F53" w:rsidRDefault="00551F53">
      <w:r>
        <w:separator/>
      </w:r>
    </w:p>
    <w:p w14:paraId="6AC827E4" w14:textId="77777777" w:rsidR="00551F53" w:rsidRDefault="00551F53"/>
  </w:endnote>
  <w:endnote w:type="continuationSeparator" w:id="0">
    <w:p w14:paraId="2D3CFF58" w14:textId="77777777" w:rsidR="00551F53" w:rsidRDefault="00551F53">
      <w:r>
        <w:continuationSeparator/>
      </w:r>
    </w:p>
    <w:p w14:paraId="181CB162" w14:textId="77777777" w:rsidR="00551F53" w:rsidRDefault="00551F53"/>
  </w:endnote>
  <w:endnote w:type="continuationNotice" w:id="1">
    <w:p w14:paraId="302549BC" w14:textId="77777777" w:rsidR="00551F53" w:rsidRDefault="00551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7771" w14:textId="0976CCEE" w:rsidR="001F279F" w:rsidRDefault="001F279F" w:rsidP="00EC3E48">
    <w:pPr>
      <w:pStyle w:val="Footer"/>
      <w:tabs>
        <w:tab w:val="clear" w:pos="0"/>
        <w:tab w:val="clear" w:pos="4320"/>
        <w:tab w:val="clear" w:pos="8640"/>
        <w:tab w:val="clear" w:pos="9360"/>
        <w:tab w:val="right" w:pos="10800"/>
      </w:tabs>
      <w:jc w:val="right"/>
    </w:pPr>
    <w:r>
      <w:rPr>
        <w:rFonts w:cs="Cambria"/>
      </w:rPr>
      <w:t xml:space="preserve">SAMHSA’s GAINS Center | </w:t>
    </w:r>
    <w:r w:rsidRPr="009D7922">
      <w:rPr>
        <w:rFonts w:cs="Cambria"/>
      </w:rPr>
      <w:t xml:space="preserve">Criminal Justice </w:t>
    </w:r>
    <w:r>
      <w:rPr>
        <w:rFonts w:cs="Cambria"/>
      </w:rPr>
      <w:t>Communities of Practice Application</w:t>
    </w:r>
    <w:r>
      <w:rPr>
        <w:rFonts w:cs="Cambria"/>
      </w:rPr>
      <w:tab/>
      <w:t xml:space="preserve">Page </w:t>
    </w:r>
    <w:r>
      <w:fldChar w:fldCharType="begin"/>
    </w:r>
    <w:r>
      <w:instrText xml:space="preserve"> PAGE   \* MERGEFORMAT </w:instrText>
    </w:r>
    <w:r>
      <w:fldChar w:fldCharType="separate"/>
    </w:r>
    <w:r w:rsidR="00FE0ABE" w:rsidRPr="00FE0ABE">
      <w:rPr>
        <w:rFonts w:cs="Cambria"/>
        <w:noProof/>
      </w:rPr>
      <w:t>-</w:t>
    </w:r>
    <w:r w:rsidR="00FE0ABE">
      <w:rPr>
        <w:noProof/>
      </w:rPr>
      <w:t xml:space="preserve"> 9 -</w:t>
    </w:r>
    <w:r>
      <w:fldChar w:fldCharType="end"/>
    </w:r>
    <w:r>
      <w:rPr>
        <w:noProof/>
        <w:lang w:bidi="ar-SA"/>
      </w:rPr>
      <mc:AlternateContent>
        <mc:Choice Requires="wpg">
          <w:drawing>
            <wp:anchor distT="0" distB="0" distL="114300" distR="114300" simplePos="0" relativeHeight="251658242" behindDoc="0" locked="0" layoutInCell="0" allowOverlap="1" wp14:anchorId="4C52B1EE" wp14:editId="1B80D340">
              <wp:simplePos x="0" y="0"/>
              <wp:positionH relativeFrom="page">
                <wp:align>center</wp:align>
              </wp:positionH>
              <wp:positionV relativeFrom="page">
                <wp:align>bottom</wp:align>
              </wp:positionV>
              <wp:extent cx="7752080" cy="411480"/>
              <wp:effectExtent l="9525" t="7620" r="10795"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481A1E5" id="Group 20" o:spid="_x0000_s1026" style="position:absolute;margin-left:0;margin-top:0;width:610.4pt;height:32.4pt;flip:y;z-index:25165824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" o:allowincell="f">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noProof/>
        <w:lang w:bidi="ar-SA"/>
      </w:rPr>
      <mc:AlternateContent>
        <mc:Choice Requires="wps">
          <w:drawing>
            <wp:anchor distT="0" distB="0" distL="114300" distR="114300" simplePos="0" relativeHeight="251658241" behindDoc="0" locked="0" layoutInCell="1" allowOverlap="1" wp14:anchorId="38350548" wp14:editId="65187C7C">
              <wp:simplePos x="0" y="0"/>
              <wp:positionH relativeFrom="page">
                <wp:posOffset>182880</wp:posOffset>
              </wp:positionH>
              <wp:positionV relativeFrom="page">
                <wp:posOffset>9652000</wp:posOffset>
              </wp:positionV>
              <wp:extent cx="90805" cy="393065"/>
              <wp:effectExtent l="0" t="0" r="23495" b="266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1E384C"/>
                      </a:solidFill>
                      <a:ln w="9525">
                        <a:solidFill>
                          <a:schemeClr val="accent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048DF80" id="Rectangle 19" o:spid="_x0000_s1026" style="position:absolute;margin-left:14.4pt;margin-top:760pt;width:7.15pt;height:30.95pt;z-index:251658241;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" fillcolor="#1e384c" strokecolor="#a5a5a5 [3206]">
              <w10:wrap anchorx="page" anchory="page"/>
            </v:rect>
          </w:pict>
        </mc:Fallback>
      </mc:AlternateContent>
    </w:r>
    <w:r>
      <w:rPr>
        <w:noProof/>
        <w:lang w:bidi="ar-SA"/>
      </w:rPr>
      <mc:AlternateContent>
        <mc:Choice Requires="wps">
          <w:drawing>
            <wp:anchor distT="0" distB="0" distL="114300" distR="114300" simplePos="0" relativeHeight="251658240" behindDoc="0" locked="0" layoutInCell="1" allowOverlap="1" wp14:anchorId="776C9F5F" wp14:editId="1D2B0928">
              <wp:simplePos x="0" y="0"/>
              <wp:positionH relativeFrom="page">
                <wp:posOffset>7498080</wp:posOffset>
              </wp:positionH>
              <wp:positionV relativeFrom="page">
                <wp:posOffset>9652000</wp:posOffset>
              </wp:positionV>
              <wp:extent cx="90805" cy="393065"/>
              <wp:effectExtent l="0" t="0" r="23495" b="2667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1E384C"/>
                      </a:solidFill>
                      <a:ln w="9525">
                        <a:solidFill>
                          <a:schemeClr val="accent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2CE7AFB" id="Rectangle 18" o:spid="_x0000_s1026" style="position:absolute;margin-left:590.4pt;margin-top:760pt;width:7.15pt;height:30.95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" fillcolor="#1e384c" strokecolor="#a5a5a5 [3206]">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FC4E" w14:textId="77777777" w:rsidR="00551F53" w:rsidRDefault="00551F53">
      <w:r>
        <w:separator/>
      </w:r>
    </w:p>
    <w:p w14:paraId="31FF295C" w14:textId="77777777" w:rsidR="00551F53" w:rsidRDefault="00551F53"/>
  </w:footnote>
  <w:footnote w:type="continuationSeparator" w:id="0">
    <w:p w14:paraId="1D7BF317" w14:textId="77777777" w:rsidR="00551F53" w:rsidRDefault="00551F53">
      <w:r>
        <w:continuationSeparator/>
      </w:r>
    </w:p>
    <w:p w14:paraId="37297047" w14:textId="77777777" w:rsidR="00551F53" w:rsidRDefault="00551F53"/>
  </w:footnote>
  <w:footnote w:type="continuationNotice" w:id="1">
    <w:p w14:paraId="67464815" w14:textId="77777777" w:rsidR="00551F53" w:rsidRDefault="00551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75D9" w14:textId="77777777" w:rsidR="001F279F" w:rsidRPr="001C23F8" w:rsidRDefault="001F279F" w:rsidP="001C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A23"/>
    <w:multiLevelType w:val="hybridMultilevel"/>
    <w:tmpl w:val="9686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790"/>
    <w:multiLevelType w:val="hybridMultilevel"/>
    <w:tmpl w:val="CD2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453C"/>
    <w:multiLevelType w:val="hybridMultilevel"/>
    <w:tmpl w:val="AB1E3514"/>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66675"/>
    <w:multiLevelType w:val="hybridMultilevel"/>
    <w:tmpl w:val="C08C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35FD1"/>
    <w:multiLevelType w:val="hybridMultilevel"/>
    <w:tmpl w:val="C0DE7592"/>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6B64D5"/>
    <w:multiLevelType w:val="hybridMultilevel"/>
    <w:tmpl w:val="AF8063F8"/>
    <w:lvl w:ilvl="0" w:tplc="6BF8A76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47FC2"/>
    <w:multiLevelType w:val="hybridMultilevel"/>
    <w:tmpl w:val="6D20FD50"/>
    <w:lvl w:ilvl="0" w:tplc="BB86722C">
      <w:numFmt w:val="bullet"/>
      <w:lvlText w:val=""/>
      <w:lvlJc w:val="left"/>
      <w:pPr>
        <w:tabs>
          <w:tab w:val="num" w:pos="1440"/>
        </w:tabs>
        <w:ind w:left="1440" w:hanging="720"/>
      </w:pPr>
      <w:rPr>
        <w:rFonts w:ascii="Symbol" w:eastAsia="Times New Roman" w:hAnsi="Symbol" w:cs="Times New Roman" w:hint="default"/>
        <w:sz w:val="28"/>
      </w:rPr>
    </w:lvl>
    <w:lvl w:ilvl="1" w:tplc="A31273CA" w:tentative="1">
      <w:start w:val="1"/>
      <w:numFmt w:val="bullet"/>
      <w:lvlText w:val="o"/>
      <w:lvlJc w:val="left"/>
      <w:pPr>
        <w:tabs>
          <w:tab w:val="num" w:pos="1800"/>
        </w:tabs>
        <w:ind w:left="1800" w:hanging="360"/>
      </w:pPr>
      <w:rPr>
        <w:rFonts w:ascii="Courier New" w:hAnsi="Courier New" w:hint="default"/>
      </w:rPr>
    </w:lvl>
    <w:lvl w:ilvl="2" w:tplc="9DC623B2" w:tentative="1">
      <w:start w:val="1"/>
      <w:numFmt w:val="bullet"/>
      <w:lvlText w:val=""/>
      <w:lvlJc w:val="left"/>
      <w:pPr>
        <w:tabs>
          <w:tab w:val="num" w:pos="2520"/>
        </w:tabs>
        <w:ind w:left="2520" w:hanging="360"/>
      </w:pPr>
      <w:rPr>
        <w:rFonts w:ascii="Wingdings" w:hAnsi="Wingdings" w:hint="default"/>
      </w:rPr>
    </w:lvl>
    <w:lvl w:ilvl="3" w:tplc="ECD43B78" w:tentative="1">
      <w:start w:val="1"/>
      <w:numFmt w:val="bullet"/>
      <w:lvlText w:val=""/>
      <w:lvlJc w:val="left"/>
      <w:pPr>
        <w:tabs>
          <w:tab w:val="num" w:pos="3240"/>
        </w:tabs>
        <w:ind w:left="3240" w:hanging="360"/>
      </w:pPr>
      <w:rPr>
        <w:rFonts w:ascii="Symbol" w:hAnsi="Symbol" w:hint="default"/>
      </w:rPr>
    </w:lvl>
    <w:lvl w:ilvl="4" w:tplc="CEFAC4E6" w:tentative="1">
      <w:start w:val="1"/>
      <w:numFmt w:val="bullet"/>
      <w:lvlText w:val="o"/>
      <w:lvlJc w:val="left"/>
      <w:pPr>
        <w:tabs>
          <w:tab w:val="num" w:pos="3960"/>
        </w:tabs>
        <w:ind w:left="3960" w:hanging="360"/>
      </w:pPr>
      <w:rPr>
        <w:rFonts w:ascii="Courier New" w:hAnsi="Courier New" w:hint="default"/>
      </w:rPr>
    </w:lvl>
    <w:lvl w:ilvl="5" w:tplc="21840FD6" w:tentative="1">
      <w:start w:val="1"/>
      <w:numFmt w:val="bullet"/>
      <w:lvlText w:val=""/>
      <w:lvlJc w:val="left"/>
      <w:pPr>
        <w:tabs>
          <w:tab w:val="num" w:pos="4680"/>
        </w:tabs>
        <w:ind w:left="4680" w:hanging="360"/>
      </w:pPr>
      <w:rPr>
        <w:rFonts w:ascii="Wingdings" w:hAnsi="Wingdings" w:hint="default"/>
      </w:rPr>
    </w:lvl>
    <w:lvl w:ilvl="6" w:tplc="C340FCA8" w:tentative="1">
      <w:start w:val="1"/>
      <w:numFmt w:val="bullet"/>
      <w:lvlText w:val=""/>
      <w:lvlJc w:val="left"/>
      <w:pPr>
        <w:tabs>
          <w:tab w:val="num" w:pos="5400"/>
        </w:tabs>
        <w:ind w:left="5400" w:hanging="360"/>
      </w:pPr>
      <w:rPr>
        <w:rFonts w:ascii="Symbol" w:hAnsi="Symbol" w:hint="default"/>
      </w:rPr>
    </w:lvl>
    <w:lvl w:ilvl="7" w:tplc="5EC89238" w:tentative="1">
      <w:start w:val="1"/>
      <w:numFmt w:val="bullet"/>
      <w:lvlText w:val="o"/>
      <w:lvlJc w:val="left"/>
      <w:pPr>
        <w:tabs>
          <w:tab w:val="num" w:pos="6120"/>
        </w:tabs>
        <w:ind w:left="6120" w:hanging="360"/>
      </w:pPr>
      <w:rPr>
        <w:rFonts w:ascii="Courier New" w:hAnsi="Courier New" w:hint="default"/>
      </w:rPr>
    </w:lvl>
    <w:lvl w:ilvl="8" w:tplc="E064E784"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A216C2"/>
    <w:multiLevelType w:val="hybridMultilevel"/>
    <w:tmpl w:val="75E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49C0CED"/>
    <w:multiLevelType w:val="hybridMultilevel"/>
    <w:tmpl w:val="42BE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4E7A3B"/>
    <w:multiLevelType w:val="hybridMultilevel"/>
    <w:tmpl w:val="FEBE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A71E6"/>
    <w:multiLevelType w:val="hybridMultilevel"/>
    <w:tmpl w:val="CA12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1B530B"/>
    <w:multiLevelType w:val="hybridMultilevel"/>
    <w:tmpl w:val="3DA6568E"/>
    <w:lvl w:ilvl="0" w:tplc="04090019">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495D29C8"/>
    <w:multiLevelType w:val="hybridMultilevel"/>
    <w:tmpl w:val="53381F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4661D"/>
    <w:multiLevelType w:val="hybridMultilevel"/>
    <w:tmpl w:val="7DBC1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52C27"/>
    <w:multiLevelType w:val="hybridMultilevel"/>
    <w:tmpl w:val="14BA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8"/>
  </w:num>
  <w:num w:numId="6">
    <w:abstractNumId w:val="14"/>
  </w:num>
  <w:num w:numId="7">
    <w:abstractNumId w:val="3"/>
  </w:num>
  <w:num w:numId="8">
    <w:abstractNumId w:val="4"/>
  </w:num>
  <w:num w:numId="9">
    <w:abstractNumId w:val="11"/>
  </w:num>
  <w:num w:numId="10">
    <w:abstractNumId w:val="13"/>
  </w:num>
  <w:num w:numId="11">
    <w:abstractNumId w:val="7"/>
  </w:num>
  <w:num w:numId="12">
    <w:abstractNumId w:val="1"/>
  </w:num>
  <w:num w:numId="13">
    <w:abstractNumId w:val="6"/>
  </w:num>
  <w:num w:numId="14">
    <w:abstractNumId w:val="12"/>
  </w:num>
  <w:num w:numId="15">
    <w:abstractNumId w:val="0"/>
  </w:num>
  <w:num w:numId="16">
    <w:abstractNumId w:val="2"/>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MDawtDQ1NDY0NzJX0lEKTi0uzszPAykwrQUAEVf0nSwAAAA="/>
  </w:docVars>
  <w:rsids>
    <w:rsidRoot w:val="00043C38"/>
    <w:rsid w:val="000016CB"/>
    <w:rsid w:val="00007DF3"/>
    <w:rsid w:val="00012619"/>
    <w:rsid w:val="000128A5"/>
    <w:rsid w:val="00021DDB"/>
    <w:rsid w:val="000224E9"/>
    <w:rsid w:val="00023E7A"/>
    <w:rsid w:val="000260B5"/>
    <w:rsid w:val="00032607"/>
    <w:rsid w:val="00032EC9"/>
    <w:rsid w:val="00033C96"/>
    <w:rsid w:val="000378C9"/>
    <w:rsid w:val="00037E4A"/>
    <w:rsid w:val="00040B1F"/>
    <w:rsid w:val="000420FE"/>
    <w:rsid w:val="00042226"/>
    <w:rsid w:val="00043C38"/>
    <w:rsid w:val="00045C95"/>
    <w:rsid w:val="00052AB3"/>
    <w:rsid w:val="0005409B"/>
    <w:rsid w:val="000540AA"/>
    <w:rsid w:val="00054529"/>
    <w:rsid w:val="00056A4B"/>
    <w:rsid w:val="000574AC"/>
    <w:rsid w:val="000611B2"/>
    <w:rsid w:val="00061E93"/>
    <w:rsid w:val="00061FB5"/>
    <w:rsid w:val="000702AF"/>
    <w:rsid w:val="00074766"/>
    <w:rsid w:val="00076240"/>
    <w:rsid w:val="00077807"/>
    <w:rsid w:val="00080AFF"/>
    <w:rsid w:val="0008177F"/>
    <w:rsid w:val="00084547"/>
    <w:rsid w:val="00084B81"/>
    <w:rsid w:val="0008562F"/>
    <w:rsid w:val="00090503"/>
    <w:rsid w:val="0009125F"/>
    <w:rsid w:val="00091EFA"/>
    <w:rsid w:val="00092130"/>
    <w:rsid w:val="0009444F"/>
    <w:rsid w:val="00097A83"/>
    <w:rsid w:val="00097D5F"/>
    <w:rsid w:val="000A1441"/>
    <w:rsid w:val="000A2D2E"/>
    <w:rsid w:val="000A40FB"/>
    <w:rsid w:val="000A5A63"/>
    <w:rsid w:val="000B0B8C"/>
    <w:rsid w:val="000B3530"/>
    <w:rsid w:val="000B651F"/>
    <w:rsid w:val="000C0F9A"/>
    <w:rsid w:val="000C3BB7"/>
    <w:rsid w:val="000C4167"/>
    <w:rsid w:val="000C53BA"/>
    <w:rsid w:val="000C7826"/>
    <w:rsid w:val="000D0696"/>
    <w:rsid w:val="000D306B"/>
    <w:rsid w:val="000D313C"/>
    <w:rsid w:val="000D4D5F"/>
    <w:rsid w:val="000D4F09"/>
    <w:rsid w:val="000D5C14"/>
    <w:rsid w:val="000E51A9"/>
    <w:rsid w:val="000E52D0"/>
    <w:rsid w:val="000F16BB"/>
    <w:rsid w:val="000F17D2"/>
    <w:rsid w:val="000F6522"/>
    <w:rsid w:val="000F7574"/>
    <w:rsid w:val="000F7A20"/>
    <w:rsid w:val="00100192"/>
    <w:rsid w:val="00102CFC"/>
    <w:rsid w:val="00102EFF"/>
    <w:rsid w:val="0010355A"/>
    <w:rsid w:val="0010473F"/>
    <w:rsid w:val="00106275"/>
    <w:rsid w:val="00111876"/>
    <w:rsid w:val="00112A25"/>
    <w:rsid w:val="001224A6"/>
    <w:rsid w:val="001250D2"/>
    <w:rsid w:val="00126BA8"/>
    <w:rsid w:val="0012706E"/>
    <w:rsid w:val="00131546"/>
    <w:rsid w:val="001324AB"/>
    <w:rsid w:val="001331F9"/>
    <w:rsid w:val="00133454"/>
    <w:rsid w:val="00134287"/>
    <w:rsid w:val="00135163"/>
    <w:rsid w:val="00135828"/>
    <w:rsid w:val="00136494"/>
    <w:rsid w:val="00137022"/>
    <w:rsid w:val="0013726F"/>
    <w:rsid w:val="00147530"/>
    <w:rsid w:val="0015218C"/>
    <w:rsid w:val="00152B11"/>
    <w:rsid w:val="00152DC7"/>
    <w:rsid w:val="00153190"/>
    <w:rsid w:val="00163DC5"/>
    <w:rsid w:val="001658EE"/>
    <w:rsid w:val="00171D59"/>
    <w:rsid w:val="00173551"/>
    <w:rsid w:val="00175190"/>
    <w:rsid w:val="0017552E"/>
    <w:rsid w:val="00176C8D"/>
    <w:rsid w:val="001802B3"/>
    <w:rsid w:val="00180E85"/>
    <w:rsid w:val="001828C2"/>
    <w:rsid w:val="00182A98"/>
    <w:rsid w:val="00182B9E"/>
    <w:rsid w:val="001929FA"/>
    <w:rsid w:val="001936C6"/>
    <w:rsid w:val="00194929"/>
    <w:rsid w:val="00195EAF"/>
    <w:rsid w:val="0019741C"/>
    <w:rsid w:val="001A0DCE"/>
    <w:rsid w:val="001A1896"/>
    <w:rsid w:val="001A22B1"/>
    <w:rsid w:val="001A24D5"/>
    <w:rsid w:val="001A2894"/>
    <w:rsid w:val="001A2F5D"/>
    <w:rsid w:val="001A38D7"/>
    <w:rsid w:val="001A46DF"/>
    <w:rsid w:val="001B130A"/>
    <w:rsid w:val="001B219A"/>
    <w:rsid w:val="001B7AA7"/>
    <w:rsid w:val="001C1D0A"/>
    <w:rsid w:val="001C23F8"/>
    <w:rsid w:val="001C4D3D"/>
    <w:rsid w:val="001D1845"/>
    <w:rsid w:val="001D37C0"/>
    <w:rsid w:val="001D3890"/>
    <w:rsid w:val="001D3DA7"/>
    <w:rsid w:val="001D3F8A"/>
    <w:rsid w:val="001D74AA"/>
    <w:rsid w:val="001E271C"/>
    <w:rsid w:val="001E6B3E"/>
    <w:rsid w:val="001F027C"/>
    <w:rsid w:val="001F1BBC"/>
    <w:rsid w:val="001F2699"/>
    <w:rsid w:val="001F2785"/>
    <w:rsid w:val="001F279F"/>
    <w:rsid w:val="001F51DE"/>
    <w:rsid w:val="001F6B80"/>
    <w:rsid w:val="00201900"/>
    <w:rsid w:val="00201F27"/>
    <w:rsid w:val="00205EB4"/>
    <w:rsid w:val="00213BEC"/>
    <w:rsid w:val="0021448B"/>
    <w:rsid w:val="00214CD4"/>
    <w:rsid w:val="0021546F"/>
    <w:rsid w:val="0021767D"/>
    <w:rsid w:val="00220E6B"/>
    <w:rsid w:val="00221540"/>
    <w:rsid w:val="002225BD"/>
    <w:rsid w:val="00224A62"/>
    <w:rsid w:val="00224AF4"/>
    <w:rsid w:val="00226308"/>
    <w:rsid w:val="002337C1"/>
    <w:rsid w:val="0023393F"/>
    <w:rsid w:val="00233F12"/>
    <w:rsid w:val="00235B50"/>
    <w:rsid w:val="00236E1E"/>
    <w:rsid w:val="002371C1"/>
    <w:rsid w:val="002411CE"/>
    <w:rsid w:val="002420F2"/>
    <w:rsid w:val="0025062A"/>
    <w:rsid w:val="00251A30"/>
    <w:rsid w:val="002527C3"/>
    <w:rsid w:val="0025380D"/>
    <w:rsid w:val="002543F7"/>
    <w:rsid w:val="00255651"/>
    <w:rsid w:val="002630E4"/>
    <w:rsid w:val="00271F3D"/>
    <w:rsid w:val="00272647"/>
    <w:rsid w:val="00274106"/>
    <w:rsid w:val="00275743"/>
    <w:rsid w:val="00280476"/>
    <w:rsid w:val="00280C89"/>
    <w:rsid w:val="00281D41"/>
    <w:rsid w:val="00286320"/>
    <w:rsid w:val="002905DB"/>
    <w:rsid w:val="00290B1E"/>
    <w:rsid w:val="0029282B"/>
    <w:rsid w:val="00294F91"/>
    <w:rsid w:val="002A63B3"/>
    <w:rsid w:val="002A65A3"/>
    <w:rsid w:val="002A794A"/>
    <w:rsid w:val="002B12C0"/>
    <w:rsid w:val="002B1AD3"/>
    <w:rsid w:val="002B2D34"/>
    <w:rsid w:val="002B48FD"/>
    <w:rsid w:val="002B5FC3"/>
    <w:rsid w:val="002B63BC"/>
    <w:rsid w:val="002C52DC"/>
    <w:rsid w:val="002C557D"/>
    <w:rsid w:val="002C642E"/>
    <w:rsid w:val="002C6B58"/>
    <w:rsid w:val="002D0E94"/>
    <w:rsid w:val="002E0EC0"/>
    <w:rsid w:val="002E2AED"/>
    <w:rsid w:val="002E30D5"/>
    <w:rsid w:val="002F351F"/>
    <w:rsid w:val="002F4674"/>
    <w:rsid w:val="002F4680"/>
    <w:rsid w:val="002F4D8F"/>
    <w:rsid w:val="002F51CF"/>
    <w:rsid w:val="002F7EE8"/>
    <w:rsid w:val="00300D97"/>
    <w:rsid w:val="00301461"/>
    <w:rsid w:val="003030E4"/>
    <w:rsid w:val="00311E7C"/>
    <w:rsid w:val="00311F5F"/>
    <w:rsid w:val="00312946"/>
    <w:rsid w:val="00312BDB"/>
    <w:rsid w:val="003137A5"/>
    <w:rsid w:val="003155BA"/>
    <w:rsid w:val="003156C2"/>
    <w:rsid w:val="00316FEF"/>
    <w:rsid w:val="00317E27"/>
    <w:rsid w:val="00327E93"/>
    <w:rsid w:val="00332A0C"/>
    <w:rsid w:val="003357A2"/>
    <w:rsid w:val="00340585"/>
    <w:rsid w:val="0034168F"/>
    <w:rsid w:val="00341880"/>
    <w:rsid w:val="003419BE"/>
    <w:rsid w:val="00346472"/>
    <w:rsid w:val="003529CB"/>
    <w:rsid w:val="00353120"/>
    <w:rsid w:val="00353309"/>
    <w:rsid w:val="00353847"/>
    <w:rsid w:val="00354FFA"/>
    <w:rsid w:val="003560EE"/>
    <w:rsid w:val="003578D1"/>
    <w:rsid w:val="003608AB"/>
    <w:rsid w:val="003625CF"/>
    <w:rsid w:val="00362C2A"/>
    <w:rsid w:val="00364D68"/>
    <w:rsid w:val="00364E91"/>
    <w:rsid w:val="00374AD7"/>
    <w:rsid w:val="00375325"/>
    <w:rsid w:val="003805B8"/>
    <w:rsid w:val="00393A36"/>
    <w:rsid w:val="003A0BC1"/>
    <w:rsid w:val="003A3E18"/>
    <w:rsid w:val="003A4FA1"/>
    <w:rsid w:val="003A6A87"/>
    <w:rsid w:val="003A73D7"/>
    <w:rsid w:val="003A7909"/>
    <w:rsid w:val="003B0430"/>
    <w:rsid w:val="003B4505"/>
    <w:rsid w:val="003B4A5B"/>
    <w:rsid w:val="003B580A"/>
    <w:rsid w:val="003B6264"/>
    <w:rsid w:val="003D13E5"/>
    <w:rsid w:val="003D3F98"/>
    <w:rsid w:val="003D492C"/>
    <w:rsid w:val="003D4AC5"/>
    <w:rsid w:val="003D5968"/>
    <w:rsid w:val="003E36C6"/>
    <w:rsid w:val="003E6330"/>
    <w:rsid w:val="003F11A4"/>
    <w:rsid w:val="003F1617"/>
    <w:rsid w:val="003F1C86"/>
    <w:rsid w:val="003F5FC0"/>
    <w:rsid w:val="0040279F"/>
    <w:rsid w:val="00404DF1"/>
    <w:rsid w:val="0041070E"/>
    <w:rsid w:val="0041263B"/>
    <w:rsid w:val="00413CFA"/>
    <w:rsid w:val="004206DF"/>
    <w:rsid w:val="004207AD"/>
    <w:rsid w:val="0042378F"/>
    <w:rsid w:val="00424687"/>
    <w:rsid w:val="00424CA8"/>
    <w:rsid w:val="0042617B"/>
    <w:rsid w:val="00426A1C"/>
    <w:rsid w:val="00427146"/>
    <w:rsid w:val="0042796C"/>
    <w:rsid w:val="00431467"/>
    <w:rsid w:val="00431B64"/>
    <w:rsid w:val="0043406B"/>
    <w:rsid w:val="00436175"/>
    <w:rsid w:val="004361F6"/>
    <w:rsid w:val="00442664"/>
    <w:rsid w:val="00443506"/>
    <w:rsid w:val="0044358A"/>
    <w:rsid w:val="00444129"/>
    <w:rsid w:val="004470AE"/>
    <w:rsid w:val="00447C35"/>
    <w:rsid w:val="00450135"/>
    <w:rsid w:val="00454F6B"/>
    <w:rsid w:val="004577F1"/>
    <w:rsid w:val="00460966"/>
    <w:rsid w:val="00460AE0"/>
    <w:rsid w:val="00461BC5"/>
    <w:rsid w:val="00466900"/>
    <w:rsid w:val="0046733E"/>
    <w:rsid w:val="00472DAA"/>
    <w:rsid w:val="004748A1"/>
    <w:rsid w:val="00474B5D"/>
    <w:rsid w:val="00480F78"/>
    <w:rsid w:val="0048101E"/>
    <w:rsid w:val="00481567"/>
    <w:rsid w:val="00483509"/>
    <w:rsid w:val="004926A1"/>
    <w:rsid w:val="004938FF"/>
    <w:rsid w:val="00493D0E"/>
    <w:rsid w:val="00494A4C"/>
    <w:rsid w:val="00497B90"/>
    <w:rsid w:val="004A021D"/>
    <w:rsid w:val="004A1CB1"/>
    <w:rsid w:val="004A4685"/>
    <w:rsid w:val="004A54E6"/>
    <w:rsid w:val="004B3B5F"/>
    <w:rsid w:val="004B40F0"/>
    <w:rsid w:val="004B538F"/>
    <w:rsid w:val="004C01F1"/>
    <w:rsid w:val="004C281F"/>
    <w:rsid w:val="004C4317"/>
    <w:rsid w:val="004C640C"/>
    <w:rsid w:val="004C6FF7"/>
    <w:rsid w:val="004D39D5"/>
    <w:rsid w:val="004D4E64"/>
    <w:rsid w:val="004E10BD"/>
    <w:rsid w:val="004E5700"/>
    <w:rsid w:val="004E7BF7"/>
    <w:rsid w:val="004F0723"/>
    <w:rsid w:val="004F2E66"/>
    <w:rsid w:val="004F378F"/>
    <w:rsid w:val="004F3FD6"/>
    <w:rsid w:val="00501B7C"/>
    <w:rsid w:val="0050427E"/>
    <w:rsid w:val="005065FD"/>
    <w:rsid w:val="005139A0"/>
    <w:rsid w:val="0052218D"/>
    <w:rsid w:val="00527F23"/>
    <w:rsid w:val="00530D19"/>
    <w:rsid w:val="00534786"/>
    <w:rsid w:val="00537091"/>
    <w:rsid w:val="00544EAD"/>
    <w:rsid w:val="005458F4"/>
    <w:rsid w:val="00545DDB"/>
    <w:rsid w:val="0055029C"/>
    <w:rsid w:val="00551F53"/>
    <w:rsid w:val="005528EF"/>
    <w:rsid w:val="0055685F"/>
    <w:rsid w:val="005621D9"/>
    <w:rsid w:val="00565E59"/>
    <w:rsid w:val="00570717"/>
    <w:rsid w:val="00573419"/>
    <w:rsid w:val="00573583"/>
    <w:rsid w:val="00573BBA"/>
    <w:rsid w:val="00573DD4"/>
    <w:rsid w:val="005756AE"/>
    <w:rsid w:val="00575A28"/>
    <w:rsid w:val="00580E85"/>
    <w:rsid w:val="00586151"/>
    <w:rsid w:val="0058719E"/>
    <w:rsid w:val="00592C2A"/>
    <w:rsid w:val="00597EAC"/>
    <w:rsid w:val="005A2EA2"/>
    <w:rsid w:val="005A4FA3"/>
    <w:rsid w:val="005A7F4E"/>
    <w:rsid w:val="005B015E"/>
    <w:rsid w:val="005B0A69"/>
    <w:rsid w:val="005B28BF"/>
    <w:rsid w:val="005B5310"/>
    <w:rsid w:val="005B7DFE"/>
    <w:rsid w:val="005C2DFA"/>
    <w:rsid w:val="005C40CE"/>
    <w:rsid w:val="005C4FD7"/>
    <w:rsid w:val="005C597D"/>
    <w:rsid w:val="005C5BB6"/>
    <w:rsid w:val="005C5CDF"/>
    <w:rsid w:val="005D18C0"/>
    <w:rsid w:val="005E0275"/>
    <w:rsid w:val="005E2CA6"/>
    <w:rsid w:val="005E3AAC"/>
    <w:rsid w:val="005E3E32"/>
    <w:rsid w:val="005E76ED"/>
    <w:rsid w:val="005F1067"/>
    <w:rsid w:val="005F2C31"/>
    <w:rsid w:val="005F31CA"/>
    <w:rsid w:val="005F399F"/>
    <w:rsid w:val="005F47DA"/>
    <w:rsid w:val="005F559C"/>
    <w:rsid w:val="005F6AD2"/>
    <w:rsid w:val="006036BC"/>
    <w:rsid w:val="006045B4"/>
    <w:rsid w:val="0060495B"/>
    <w:rsid w:val="00612AF8"/>
    <w:rsid w:val="00616CCA"/>
    <w:rsid w:val="00624E59"/>
    <w:rsid w:val="006307A7"/>
    <w:rsid w:val="0063143F"/>
    <w:rsid w:val="00631B7C"/>
    <w:rsid w:val="006326C5"/>
    <w:rsid w:val="00635655"/>
    <w:rsid w:val="006358B4"/>
    <w:rsid w:val="006364E1"/>
    <w:rsid w:val="00637501"/>
    <w:rsid w:val="006435B6"/>
    <w:rsid w:val="00643E85"/>
    <w:rsid w:val="00645C53"/>
    <w:rsid w:val="00646C42"/>
    <w:rsid w:val="00650592"/>
    <w:rsid w:val="00650621"/>
    <w:rsid w:val="0065565C"/>
    <w:rsid w:val="00660C88"/>
    <w:rsid w:val="006659E8"/>
    <w:rsid w:val="006660AA"/>
    <w:rsid w:val="00670DDF"/>
    <w:rsid w:val="006850DE"/>
    <w:rsid w:val="00685C91"/>
    <w:rsid w:val="00692B6C"/>
    <w:rsid w:val="00692C68"/>
    <w:rsid w:val="006969B1"/>
    <w:rsid w:val="00696A3A"/>
    <w:rsid w:val="006A0878"/>
    <w:rsid w:val="006A33F2"/>
    <w:rsid w:val="006A3E94"/>
    <w:rsid w:val="006B016B"/>
    <w:rsid w:val="006B1E88"/>
    <w:rsid w:val="006B28EE"/>
    <w:rsid w:val="006B4711"/>
    <w:rsid w:val="006B60F3"/>
    <w:rsid w:val="006B62BC"/>
    <w:rsid w:val="006B7FBF"/>
    <w:rsid w:val="006C6D5A"/>
    <w:rsid w:val="006C79D6"/>
    <w:rsid w:val="006D1BCA"/>
    <w:rsid w:val="006D2539"/>
    <w:rsid w:val="006D411C"/>
    <w:rsid w:val="006D5C33"/>
    <w:rsid w:val="006E1BDC"/>
    <w:rsid w:val="006E5629"/>
    <w:rsid w:val="006E6AA4"/>
    <w:rsid w:val="006E78FE"/>
    <w:rsid w:val="006F0538"/>
    <w:rsid w:val="006F0B9F"/>
    <w:rsid w:val="006F159A"/>
    <w:rsid w:val="006F2A66"/>
    <w:rsid w:val="006F4D5D"/>
    <w:rsid w:val="0070018E"/>
    <w:rsid w:val="007009DF"/>
    <w:rsid w:val="007010E6"/>
    <w:rsid w:val="007029C3"/>
    <w:rsid w:val="007044DF"/>
    <w:rsid w:val="00705E35"/>
    <w:rsid w:val="00707AAC"/>
    <w:rsid w:val="007117F1"/>
    <w:rsid w:val="00712FEA"/>
    <w:rsid w:val="00716781"/>
    <w:rsid w:val="007277E2"/>
    <w:rsid w:val="00730317"/>
    <w:rsid w:val="007312EE"/>
    <w:rsid w:val="007317B0"/>
    <w:rsid w:val="007318AE"/>
    <w:rsid w:val="00734574"/>
    <w:rsid w:val="00736737"/>
    <w:rsid w:val="0074128F"/>
    <w:rsid w:val="00742E4A"/>
    <w:rsid w:val="00743278"/>
    <w:rsid w:val="007451F0"/>
    <w:rsid w:val="007525A9"/>
    <w:rsid w:val="007527A6"/>
    <w:rsid w:val="00754BD2"/>
    <w:rsid w:val="0075597E"/>
    <w:rsid w:val="00760482"/>
    <w:rsid w:val="00764369"/>
    <w:rsid w:val="0076501A"/>
    <w:rsid w:val="00765AA9"/>
    <w:rsid w:val="0076663D"/>
    <w:rsid w:val="00772DEC"/>
    <w:rsid w:val="00776A37"/>
    <w:rsid w:val="00776C5C"/>
    <w:rsid w:val="00776DD3"/>
    <w:rsid w:val="007809AD"/>
    <w:rsid w:val="007829DF"/>
    <w:rsid w:val="00783E4C"/>
    <w:rsid w:val="00785C2F"/>
    <w:rsid w:val="00786C74"/>
    <w:rsid w:val="00787428"/>
    <w:rsid w:val="00787467"/>
    <w:rsid w:val="007919FC"/>
    <w:rsid w:val="00792E5B"/>
    <w:rsid w:val="00793D7A"/>
    <w:rsid w:val="007965EF"/>
    <w:rsid w:val="007A306E"/>
    <w:rsid w:val="007A32F4"/>
    <w:rsid w:val="007A37D4"/>
    <w:rsid w:val="007A45D3"/>
    <w:rsid w:val="007A5C69"/>
    <w:rsid w:val="007B28C7"/>
    <w:rsid w:val="007B60C0"/>
    <w:rsid w:val="007C0EE0"/>
    <w:rsid w:val="007C212B"/>
    <w:rsid w:val="007C352D"/>
    <w:rsid w:val="007C5CB7"/>
    <w:rsid w:val="007D2345"/>
    <w:rsid w:val="007D37E1"/>
    <w:rsid w:val="007D3D1C"/>
    <w:rsid w:val="007D4882"/>
    <w:rsid w:val="007D6D37"/>
    <w:rsid w:val="007E0AF9"/>
    <w:rsid w:val="007E0F9A"/>
    <w:rsid w:val="007E112E"/>
    <w:rsid w:val="007E3549"/>
    <w:rsid w:val="007E4181"/>
    <w:rsid w:val="007E43FC"/>
    <w:rsid w:val="007F7653"/>
    <w:rsid w:val="00801403"/>
    <w:rsid w:val="00802BD6"/>
    <w:rsid w:val="00802CF1"/>
    <w:rsid w:val="0080563A"/>
    <w:rsid w:val="0080596E"/>
    <w:rsid w:val="00807D0A"/>
    <w:rsid w:val="00810833"/>
    <w:rsid w:val="00816770"/>
    <w:rsid w:val="00817E81"/>
    <w:rsid w:val="008211AE"/>
    <w:rsid w:val="00823FC6"/>
    <w:rsid w:val="008252B4"/>
    <w:rsid w:val="00827848"/>
    <w:rsid w:val="00827C00"/>
    <w:rsid w:val="008306A2"/>
    <w:rsid w:val="00834446"/>
    <w:rsid w:val="00834488"/>
    <w:rsid w:val="00834BA4"/>
    <w:rsid w:val="008354E2"/>
    <w:rsid w:val="00837723"/>
    <w:rsid w:val="0084189A"/>
    <w:rsid w:val="00842923"/>
    <w:rsid w:val="008456BF"/>
    <w:rsid w:val="008476F9"/>
    <w:rsid w:val="0085092D"/>
    <w:rsid w:val="00850D93"/>
    <w:rsid w:val="00854593"/>
    <w:rsid w:val="00857E8C"/>
    <w:rsid w:val="00861013"/>
    <w:rsid w:val="0086506E"/>
    <w:rsid w:val="00870F46"/>
    <w:rsid w:val="00871E13"/>
    <w:rsid w:val="0087258F"/>
    <w:rsid w:val="008764E3"/>
    <w:rsid w:val="00877895"/>
    <w:rsid w:val="008779EB"/>
    <w:rsid w:val="00880E89"/>
    <w:rsid w:val="00890407"/>
    <w:rsid w:val="00890775"/>
    <w:rsid w:val="00893522"/>
    <w:rsid w:val="008951F6"/>
    <w:rsid w:val="00895660"/>
    <w:rsid w:val="00897DF2"/>
    <w:rsid w:val="008A21FC"/>
    <w:rsid w:val="008A2DD0"/>
    <w:rsid w:val="008A3B48"/>
    <w:rsid w:val="008B1FB3"/>
    <w:rsid w:val="008B259E"/>
    <w:rsid w:val="008B3D01"/>
    <w:rsid w:val="008B604D"/>
    <w:rsid w:val="008B7246"/>
    <w:rsid w:val="008C44DF"/>
    <w:rsid w:val="008C5F58"/>
    <w:rsid w:val="008C7475"/>
    <w:rsid w:val="008C77BC"/>
    <w:rsid w:val="008D178F"/>
    <w:rsid w:val="008D18F2"/>
    <w:rsid w:val="008D35F9"/>
    <w:rsid w:val="008D688B"/>
    <w:rsid w:val="008D7C4E"/>
    <w:rsid w:val="008E526E"/>
    <w:rsid w:val="008E5315"/>
    <w:rsid w:val="008E6C28"/>
    <w:rsid w:val="008F1701"/>
    <w:rsid w:val="008F1B70"/>
    <w:rsid w:val="008F27F3"/>
    <w:rsid w:val="008F7E4C"/>
    <w:rsid w:val="00900123"/>
    <w:rsid w:val="00913D2E"/>
    <w:rsid w:val="00913F07"/>
    <w:rsid w:val="0092424F"/>
    <w:rsid w:val="00924577"/>
    <w:rsid w:val="00925611"/>
    <w:rsid w:val="0092699F"/>
    <w:rsid w:val="009274F9"/>
    <w:rsid w:val="009368AC"/>
    <w:rsid w:val="00936A5E"/>
    <w:rsid w:val="00937411"/>
    <w:rsid w:val="009403FA"/>
    <w:rsid w:val="009410E3"/>
    <w:rsid w:val="00941D30"/>
    <w:rsid w:val="00946405"/>
    <w:rsid w:val="0094725A"/>
    <w:rsid w:val="009529C3"/>
    <w:rsid w:val="009548D7"/>
    <w:rsid w:val="0095786D"/>
    <w:rsid w:val="0096176E"/>
    <w:rsid w:val="00967F6F"/>
    <w:rsid w:val="00970450"/>
    <w:rsid w:val="00973923"/>
    <w:rsid w:val="009761E7"/>
    <w:rsid w:val="00977B69"/>
    <w:rsid w:val="00983007"/>
    <w:rsid w:val="009834C4"/>
    <w:rsid w:val="009900C8"/>
    <w:rsid w:val="00992FF4"/>
    <w:rsid w:val="00996672"/>
    <w:rsid w:val="009A2FD7"/>
    <w:rsid w:val="009A7512"/>
    <w:rsid w:val="009B1B3C"/>
    <w:rsid w:val="009B3EAE"/>
    <w:rsid w:val="009C1CED"/>
    <w:rsid w:val="009C1F4B"/>
    <w:rsid w:val="009D0023"/>
    <w:rsid w:val="009D0D42"/>
    <w:rsid w:val="009D17A5"/>
    <w:rsid w:val="009D1D62"/>
    <w:rsid w:val="009D3880"/>
    <w:rsid w:val="009D4674"/>
    <w:rsid w:val="009D594A"/>
    <w:rsid w:val="009D5F92"/>
    <w:rsid w:val="009D6D94"/>
    <w:rsid w:val="009E1F0E"/>
    <w:rsid w:val="009E34F3"/>
    <w:rsid w:val="009E429A"/>
    <w:rsid w:val="009E7977"/>
    <w:rsid w:val="009F169E"/>
    <w:rsid w:val="009F1C31"/>
    <w:rsid w:val="009F4506"/>
    <w:rsid w:val="009F6DC4"/>
    <w:rsid w:val="009F6EFE"/>
    <w:rsid w:val="00A0441F"/>
    <w:rsid w:val="00A10CEC"/>
    <w:rsid w:val="00A15415"/>
    <w:rsid w:val="00A22E6D"/>
    <w:rsid w:val="00A26846"/>
    <w:rsid w:val="00A30189"/>
    <w:rsid w:val="00A328E1"/>
    <w:rsid w:val="00A33D2B"/>
    <w:rsid w:val="00A37F25"/>
    <w:rsid w:val="00A4176A"/>
    <w:rsid w:val="00A438A5"/>
    <w:rsid w:val="00A438BE"/>
    <w:rsid w:val="00A43BA0"/>
    <w:rsid w:val="00A475E7"/>
    <w:rsid w:val="00A52306"/>
    <w:rsid w:val="00A53077"/>
    <w:rsid w:val="00A53C18"/>
    <w:rsid w:val="00A55592"/>
    <w:rsid w:val="00A61C07"/>
    <w:rsid w:val="00A62CA3"/>
    <w:rsid w:val="00A64090"/>
    <w:rsid w:val="00A76D40"/>
    <w:rsid w:val="00A826A4"/>
    <w:rsid w:val="00A85D93"/>
    <w:rsid w:val="00A86561"/>
    <w:rsid w:val="00A86D51"/>
    <w:rsid w:val="00A90B5A"/>
    <w:rsid w:val="00A91110"/>
    <w:rsid w:val="00A91226"/>
    <w:rsid w:val="00A916B3"/>
    <w:rsid w:val="00A929B6"/>
    <w:rsid w:val="00A92D73"/>
    <w:rsid w:val="00A930F1"/>
    <w:rsid w:val="00A9384E"/>
    <w:rsid w:val="00A93E2A"/>
    <w:rsid w:val="00AA3FCD"/>
    <w:rsid w:val="00AA6495"/>
    <w:rsid w:val="00AB0867"/>
    <w:rsid w:val="00AB6578"/>
    <w:rsid w:val="00AC0107"/>
    <w:rsid w:val="00AC4545"/>
    <w:rsid w:val="00AC4F19"/>
    <w:rsid w:val="00AC7280"/>
    <w:rsid w:val="00AC7DD5"/>
    <w:rsid w:val="00AC7F87"/>
    <w:rsid w:val="00AD12C6"/>
    <w:rsid w:val="00AD5997"/>
    <w:rsid w:val="00AD775A"/>
    <w:rsid w:val="00AD7A9B"/>
    <w:rsid w:val="00AE0F13"/>
    <w:rsid w:val="00AE1A11"/>
    <w:rsid w:val="00AE2FA3"/>
    <w:rsid w:val="00AF033A"/>
    <w:rsid w:val="00AF0360"/>
    <w:rsid w:val="00AF0CD0"/>
    <w:rsid w:val="00AF44CA"/>
    <w:rsid w:val="00AF5600"/>
    <w:rsid w:val="00B00705"/>
    <w:rsid w:val="00B0325B"/>
    <w:rsid w:val="00B053D6"/>
    <w:rsid w:val="00B0577E"/>
    <w:rsid w:val="00B06435"/>
    <w:rsid w:val="00B138AD"/>
    <w:rsid w:val="00B1502D"/>
    <w:rsid w:val="00B158BF"/>
    <w:rsid w:val="00B15900"/>
    <w:rsid w:val="00B15942"/>
    <w:rsid w:val="00B20239"/>
    <w:rsid w:val="00B21F42"/>
    <w:rsid w:val="00B22D1C"/>
    <w:rsid w:val="00B24513"/>
    <w:rsid w:val="00B31BEA"/>
    <w:rsid w:val="00B32A4D"/>
    <w:rsid w:val="00B33302"/>
    <w:rsid w:val="00B34B1A"/>
    <w:rsid w:val="00B35992"/>
    <w:rsid w:val="00B4351E"/>
    <w:rsid w:val="00B45704"/>
    <w:rsid w:val="00B472F8"/>
    <w:rsid w:val="00B500B2"/>
    <w:rsid w:val="00B50224"/>
    <w:rsid w:val="00B5174D"/>
    <w:rsid w:val="00B52EFF"/>
    <w:rsid w:val="00B54FEC"/>
    <w:rsid w:val="00B55348"/>
    <w:rsid w:val="00B5537C"/>
    <w:rsid w:val="00B558BE"/>
    <w:rsid w:val="00B55ADC"/>
    <w:rsid w:val="00B73045"/>
    <w:rsid w:val="00B73DD4"/>
    <w:rsid w:val="00B7527B"/>
    <w:rsid w:val="00B77146"/>
    <w:rsid w:val="00B84B60"/>
    <w:rsid w:val="00B8510A"/>
    <w:rsid w:val="00B8719C"/>
    <w:rsid w:val="00B872A9"/>
    <w:rsid w:val="00B93297"/>
    <w:rsid w:val="00B93545"/>
    <w:rsid w:val="00B94CFA"/>
    <w:rsid w:val="00B959B4"/>
    <w:rsid w:val="00B96F69"/>
    <w:rsid w:val="00BA0062"/>
    <w:rsid w:val="00BA3558"/>
    <w:rsid w:val="00BA3EF8"/>
    <w:rsid w:val="00BB0475"/>
    <w:rsid w:val="00BB1C6F"/>
    <w:rsid w:val="00BB3B83"/>
    <w:rsid w:val="00BB4AF4"/>
    <w:rsid w:val="00BB5B89"/>
    <w:rsid w:val="00BB60BF"/>
    <w:rsid w:val="00BC0D6F"/>
    <w:rsid w:val="00BC2591"/>
    <w:rsid w:val="00BC5538"/>
    <w:rsid w:val="00BC5D6F"/>
    <w:rsid w:val="00BD5283"/>
    <w:rsid w:val="00BD5A00"/>
    <w:rsid w:val="00BD71F2"/>
    <w:rsid w:val="00BD790B"/>
    <w:rsid w:val="00BE3AA1"/>
    <w:rsid w:val="00BE68CA"/>
    <w:rsid w:val="00BE7F26"/>
    <w:rsid w:val="00BF1BB3"/>
    <w:rsid w:val="00BF2F57"/>
    <w:rsid w:val="00BF36FE"/>
    <w:rsid w:val="00BF3D2B"/>
    <w:rsid w:val="00BF4B17"/>
    <w:rsid w:val="00C00415"/>
    <w:rsid w:val="00C01CCF"/>
    <w:rsid w:val="00C03B92"/>
    <w:rsid w:val="00C06F46"/>
    <w:rsid w:val="00C11F98"/>
    <w:rsid w:val="00C16520"/>
    <w:rsid w:val="00C241A6"/>
    <w:rsid w:val="00C25CD5"/>
    <w:rsid w:val="00C350D1"/>
    <w:rsid w:val="00C35FCF"/>
    <w:rsid w:val="00C4083D"/>
    <w:rsid w:val="00C40BD7"/>
    <w:rsid w:val="00C41BE4"/>
    <w:rsid w:val="00C42DC3"/>
    <w:rsid w:val="00C45E31"/>
    <w:rsid w:val="00C4697A"/>
    <w:rsid w:val="00C52677"/>
    <w:rsid w:val="00C540E3"/>
    <w:rsid w:val="00C5527D"/>
    <w:rsid w:val="00C55B95"/>
    <w:rsid w:val="00C55DD0"/>
    <w:rsid w:val="00C638D2"/>
    <w:rsid w:val="00C6431E"/>
    <w:rsid w:val="00C670F9"/>
    <w:rsid w:val="00C700F9"/>
    <w:rsid w:val="00C753EB"/>
    <w:rsid w:val="00C81D10"/>
    <w:rsid w:val="00C8244C"/>
    <w:rsid w:val="00C838AF"/>
    <w:rsid w:val="00C83937"/>
    <w:rsid w:val="00C86BED"/>
    <w:rsid w:val="00C927A4"/>
    <w:rsid w:val="00C95AEE"/>
    <w:rsid w:val="00C95CEC"/>
    <w:rsid w:val="00CA1021"/>
    <w:rsid w:val="00CA2341"/>
    <w:rsid w:val="00CA34E0"/>
    <w:rsid w:val="00CA3738"/>
    <w:rsid w:val="00CA686F"/>
    <w:rsid w:val="00CA788F"/>
    <w:rsid w:val="00CA7FA1"/>
    <w:rsid w:val="00CB1E9E"/>
    <w:rsid w:val="00CB3815"/>
    <w:rsid w:val="00CB788D"/>
    <w:rsid w:val="00CB7EAC"/>
    <w:rsid w:val="00CB7ECD"/>
    <w:rsid w:val="00CC29A8"/>
    <w:rsid w:val="00CC4A4D"/>
    <w:rsid w:val="00CC51F9"/>
    <w:rsid w:val="00CC5849"/>
    <w:rsid w:val="00CC5A8C"/>
    <w:rsid w:val="00CC6C91"/>
    <w:rsid w:val="00CD102D"/>
    <w:rsid w:val="00CD1729"/>
    <w:rsid w:val="00CD24D3"/>
    <w:rsid w:val="00CD35A4"/>
    <w:rsid w:val="00CD4B2F"/>
    <w:rsid w:val="00CD646B"/>
    <w:rsid w:val="00CE4CBB"/>
    <w:rsid w:val="00CF0113"/>
    <w:rsid w:val="00CF597B"/>
    <w:rsid w:val="00CF5ACB"/>
    <w:rsid w:val="00CF7520"/>
    <w:rsid w:val="00D07186"/>
    <w:rsid w:val="00D10C50"/>
    <w:rsid w:val="00D110CD"/>
    <w:rsid w:val="00D126CE"/>
    <w:rsid w:val="00D14013"/>
    <w:rsid w:val="00D15407"/>
    <w:rsid w:val="00D15C9B"/>
    <w:rsid w:val="00D206C0"/>
    <w:rsid w:val="00D20988"/>
    <w:rsid w:val="00D211ED"/>
    <w:rsid w:val="00D2527C"/>
    <w:rsid w:val="00D2647B"/>
    <w:rsid w:val="00D27976"/>
    <w:rsid w:val="00D31042"/>
    <w:rsid w:val="00D3189A"/>
    <w:rsid w:val="00D33377"/>
    <w:rsid w:val="00D34639"/>
    <w:rsid w:val="00D37341"/>
    <w:rsid w:val="00D37977"/>
    <w:rsid w:val="00D50137"/>
    <w:rsid w:val="00D509EA"/>
    <w:rsid w:val="00D51F44"/>
    <w:rsid w:val="00D530ED"/>
    <w:rsid w:val="00D549D3"/>
    <w:rsid w:val="00D55CBF"/>
    <w:rsid w:val="00D56FEA"/>
    <w:rsid w:val="00D5749A"/>
    <w:rsid w:val="00D618C8"/>
    <w:rsid w:val="00D66E73"/>
    <w:rsid w:val="00D670BF"/>
    <w:rsid w:val="00D7171F"/>
    <w:rsid w:val="00D82429"/>
    <w:rsid w:val="00D82BDE"/>
    <w:rsid w:val="00D83152"/>
    <w:rsid w:val="00D83218"/>
    <w:rsid w:val="00D871DD"/>
    <w:rsid w:val="00D9110D"/>
    <w:rsid w:val="00D959C8"/>
    <w:rsid w:val="00DA0EE7"/>
    <w:rsid w:val="00DA1464"/>
    <w:rsid w:val="00DA508E"/>
    <w:rsid w:val="00DA63F9"/>
    <w:rsid w:val="00DB4DE8"/>
    <w:rsid w:val="00DB4E25"/>
    <w:rsid w:val="00DB4F5F"/>
    <w:rsid w:val="00DC12AA"/>
    <w:rsid w:val="00DC28A8"/>
    <w:rsid w:val="00DC308E"/>
    <w:rsid w:val="00DC316F"/>
    <w:rsid w:val="00DC36F4"/>
    <w:rsid w:val="00DC388C"/>
    <w:rsid w:val="00DD0085"/>
    <w:rsid w:val="00DD57B1"/>
    <w:rsid w:val="00DD5B31"/>
    <w:rsid w:val="00DD67E4"/>
    <w:rsid w:val="00DD74E0"/>
    <w:rsid w:val="00DE15A1"/>
    <w:rsid w:val="00DE5E1C"/>
    <w:rsid w:val="00DE69B2"/>
    <w:rsid w:val="00DF1C16"/>
    <w:rsid w:val="00DF3AE4"/>
    <w:rsid w:val="00DF43C8"/>
    <w:rsid w:val="00E0039E"/>
    <w:rsid w:val="00E021B0"/>
    <w:rsid w:val="00E048DD"/>
    <w:rsid w:val="00E05843"/>
    <w:rsid w:val="00E11512"/>
    <w:rsid w:val="00E12B7E"/>
    <w:rsid w:val="00E1346E"/>
    <w:rsid w:val="00E14D88"/>
    <w:rsid w:val="00E2245B"/>
    <w:rsid w:val="00E233BF"/>
    <w:rsid w:val="00E24960"/>
    <w:rsid w:val="00E400E5"/>
    <w:rsid w:val="00E4012E"/>
    <w:rsid w:val="00E46DAE"/>
    <w:rsid w:val="00E506C0"/>
    <w:rsid w:val="00E50E99"/>
    <w:rsid w:val="00E52335"/>
    <w:rsid w:val="00E52457"/>
    <w:rsid w:val="00E525A2"/>
    <w:rsid w:val="00E52973"/>
    <w:rsid w:val="00E54A2C"/>
    <w:rsid w:val="00E60A72"/>
    <w:rsid w:val="00E610BD"/>
    <w:rsid w:val="00E64D8E"/>
    <w:rsid w:val="00E6672F"/>
    <w:rsid w:val="00E70522"/>
    <w:rsid w:val="00E73412"/>
    <w:rsid w:val="00E7377A"/>
    <w:rsid w:val="00E74260"/>
    <w:rsid w:val="00E80D79"/>
    <w:rsid w:val="00E902AA"/>
    <w:rsid w:val="00E90F58"/>
    <w:rsid w:val="00E92AE2"/>
    <w:rsid w:val="00E954CD"/>
    <w:rsid w:val="00E97CAF"/>
    <w:rsid w:val="00EA5030"/>
    <w:rsid w:val="00EB16B3"/>
    <w:rsid w:val="00EB2956"/>
    <w:rsid w:val="00EB2A4B"/>
    <w:rsid w:val="00EB4A33"/>
    <w:rsid w:val="00EB5D2E"/>
    <w:rsid w:val="00EB7397"/>
    <w:rsid w:val="00EC3CB0"/>
    <w:rsid w:val="00EC3E48"/>
    <w:rsid w:val="00EC3EBE"/>
    <w:rsid w:val="00EC4929"/>
    <w:rsid w:val="00EC49AE"/>
    <w:rsid w:val="00EC7328"/>
    <w:rsid w:val="00ED2E0B"/>
    <w:rsid w:val="00EE4C14"/>
    <w:rsid w:val="00EE4D6F"/>
    <w:rsid w:val="00EF5BAD"/>
    <w:rsid w:val="00EF7430"/>
    <w:rsid w:val="00F010FA"/>
    <w:rsid w:val="00F06BB9"/>
    <w:rsid w:val="00F0715B"/>
    <w:rsid w:val="00F073C5"/>
    <w:rsid w:val="00F076D9"/>
    <w:rsid w:val="00F11965"/>
    <w:rsid w:val="00F12CA9"/>
    <w:rsid w:val="00F14349"/>
    <w:rsid w:val="00F15433"/>
    <w:rsid w:val="00F210FD"/>
    <w:rsid w:val="00F216B4"/>
    <w:rsid w:val="00F23C0B"/>
    <w:rsid w:val="00F2414B"/>
    <w:rsid w:val="00F24FB0"/>
    <w:rsid w:val="00F251E6"/>
    <w:rsid w:val="00F27037"/>
    <w:rsid w:val="00F2714E"/>
    <w:rsid w:val="00F30225"/>
    <w:rsid w:val="00F3059E"/>
    <w:rsid w:val="00F33F9B"/>
    <w:rsid w:val="00F34799"/>
    <w:rsid w:val="00F34833"/>
    <w:rsid w:val="00F37148"/>
    <w:rsid w:val="00F4083C"/>
    <w:rsid w:val="00F411F8"/>
    <w:rsid w:val="00F4392F"/>
    <w:rsid w:val="00F461FF"/>
    <w:rsid w:val="00F47246"/>
    <w:rsid w:val="00F50B60"/>
    <w:rsid w:val="00F50D13"/>
    <w:rsid w:val="00F56750"/>
    <w:rsid w:val="00F568EA"/>
    <w:rsid w:val="00F5746E"/>
    <w:rsid w:val="00F57619"/>
    <w:rsid w:val="00F60F7C"/>
    <w:rsid w:val="00F644D0"/>
    <w:rsid w:val="00F64910"/>
    <w:rsid w:val="00F66C67"/>
    <w:rsid w:val="00F67311"/>
    <w:rsid w:val="00F70C9F"/>
    <w:rsid w:val="00F72D1C"/>
    <w:rsid w:val="00F73AB1"/>
    <w:rsid w:val="00F73ED8"/>
    <w:rsid w:val="00F74844"/>
    <w:rsid w:val="00F75D7E"/>
    <w:rsid w:val="00F75EC3"/>
    <w:rsid w:val="00F8115B"/>
    <w:rsid w:val="00F82113"/>
    <w:rsid w:val="00F82AED"/>
    <w:rsid w:val="00F84517"/>
    <w:rsid w:val="00FA1E8B"/>
    <w:rsid w:val="00FA31E8"/>
    <w:rsid w:val="00FA3C28"/>
    <w:rsid w:val="00FA4E3D"/>
    <w:rsid w:val="00FA576F"/>
    <w:rsid w:val="00FB0569"/>
    <w:rsid w:val="00FB0EAB"/>
    <w:rsid w:val="00FB1AE3"/>
    <w:rsid w:val="00FB2FB9"/>
    <w:rsid w:val="00FB46FF"/>
    <w:rsid w:val="00FB705A"/>
    <w:rsid w:val="00FC1106"/>
    <w:rsid w:val="00FC2C7A"/>
    <w:rsid w:val="00FC34FA"/>
    <w:rsid w:val="00FC6360"/>
    <w:rsid w:val="00FC7BE0"/>
    <w:rsid w:val="00FC7DEB"/>
    <w:rsid w:val="00FD0E9B"/>
    <w:rsid w:val="00FD1517"/>
    <w:rsid w:val="00FD3A09"/>
    <w:rsid w:val="00FD6B47"/>
    <w:rsid w:val="00FD7494"/>
    <w:rsid w:val="00FE0289"/>
    <w:rsid w:val="00FE0ABE"/>
    <w:rsid w:val="00FE2157"/>
    <w:rsid w:val="00FE4484"/>
    <w:rsid w:val="00FE607F"/>
    <w:rsid w:val="00FE6399"/>
    <w:rsid w:val="00FF06EA"/>
    <w:rsid w:val="00FF0A5D"/>
    <w:rsid w:val="00FF2672"/>
    <w:rsid w:val="00FF3F02"/>
    <w:rsid w:val="00FF5F07"/>
    <w:rsid w:val="00FF5F0D"/>
    <w:rsid w:val="00FF62B1"/>
    <w:rsid w:val="2F6BAE11"/>
    <w:rsid w:val="676B7E9D"/>
    <w:rsid w:val="77D3D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62FDA"/>
  <w15:chartTrackingRefBased/>
  <w15:docId w15:val="{F9086F25-9429-4274-AE2D-4F0B39F6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21"/>
    <w:rPr>
      <w:sz w:val="22"/>
      <w:szCs w:val="22"/>
      <w:lang w:bidi="en-US"/>
    </w:rPr>
  </w:style>
  <w:style w:type="paragraph" w:styleId="Heading1">
    <w:name w:val="heading 1"/>
    <w:basedOn w:val="Normal"/>
    <w:next w:val="Normal"/>
    <w:link w:val="Heading1Char"/>
    <w:uiPriority w:val="9"/>
    <w:qFormat/>
    <w:rsid w:val="00793D7A"/>
    <w:pPr>
      <w:pBdr>
        <w:bottom w:val="thinThickSmallGap" w:sz="12" w:space="1" w:color="80797E"/>
      </w:pBdr>
      <w:spacing w:before="400"/>
      <w:jc w:val="center"/>
      <w:outlineLvl w:val="0"/>
    </w:pPr>
    <w:rPr>
      <w:caps/>
      <w:color w:val="507282"/>
      <w:spacing w:val="20"/>
      <w:sz w:val="28"/>
      <w:szCs w:val="28"/>
    </w:rPr>
  </w:style>
  <w:style w:type="paragraph" w:styleId="Heading2">
    <w:name w:val="heading 2"/>
    <w:basedOn w:val="Normal"/>
    <w:next w:val="Normal"/>
    <w:link w:val="Heading2Char"/>
    <w:uiPriority w:val="9"/>
    <w:unhideWhenUsed/>
    <w:qFormat/>
    <w:rsid w:val="001250D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250D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1250D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1250D2"/>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1250D2"/>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1250D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250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250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09EA"/>
  </w:style>
  <w:style w:type="paragraph" w:styleId="Footer">
    <w:name w:val="footer"/>
    <w:basedOn w:val="Normal"/>
    <w:link w:val="FooterChar"/>
    <w:uiPriority w:val="99"/>
    <w:rsid w:val="00D509EA"/>
    <w:pPr>
      <w:tabs>
        <w:tab w:val="left" w:pos="0"/>
        <w:tab w:val="center" w:pos="4320"/>
        <w:tab w:val="right" w:pos="8640"/>
        <w:tab w:val="left" w:pos="9360"/>
      </w:tabs>
    </w:pPr>
  </w:style>
  <w:style w:type="paragraph" w:customStyle="1" w:styleId="1">
    <w:name w:val="1"/>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pPr>
  </w:style>
  <w:style w:type="paragraph" w:customStyle="1" w:styleId="2">
    <w:name w:val="2"/>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hanging="630"/>
    </w:pPr>
  </w:style>
  <w:style w:type="paragraph" w:styleId="BodyTextIndent">
    <w:name w:val="Body Text Indent"/>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pPr>
    <w:rPr>
      <w:b/>
    </w:rPr>
  </w:style>
  <w:style w:type="character" w:styleId="PageNumber">
    <w:name w:val="page number"/>
    <w:basedOn w:val="DefaultParagraphFont"/>
    <w:rsid w:val="00D509EA"/>
  </w:style>
  <w:style w:type="paragraph" w:styleId="BodyTextIndent2">
    <w:name w:val="Body Text Indent 2"/>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odyTextIndent3">
    <w:name w:val="Body Text Indent 3"/>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alloonText">
    <w:name w:val="Balloon Text"/>
    <w:basedOn w:val="Normal"/>
    <w:semiHidden/>
    <w:rsid w:val="00043C38"/>
    <w:rPr>
      <w:rFonts w:ascii="Tahoma" w:hAnsi="Tahoma" w:cs="Tahoma"/>
      <w:sz w:val="16"/>
      <w:szCs w:val="16"/>
    </w:rPr>
  </w:style>
  <w:style w:type="paragraph" w:styleId="Subtitle">
    <w:name w:val="Subtitle"/>
    <w:basedOn w:val="Normal"/>
    <w:next w:val="Normal"/>
    <w:link w:val="SubtitleChar"/>
    <w:uiPriority w:val="11"/>
    <w:qFormat/>
    <w:rsid w:val="001250D2"/>
    <w:pPr>
      <w:spacing w:after="560"/>
      <w:jc w:val="center"/>
    </w:pPr>
    <w:rPr>
      <w:caps/>
      <w:spacing w:val="20"/>
      <w:sz w:val="18"/>
      <w:szCs w:val="18"/>
    </w:rPr>
  </w:style>
  <w:style w:type="character" w:customStyle="1" w:styleId="SubtitleChar">
    <w:name w:val="Subtitle Char"/>
    <w:link w:val="Subtitle"/>
    <w:uiPriority w:val="11"/>
    <w:rsid w:val="001250D2"/>
    <w:rPr>
      <w:rFonts w:eastAsia="Times New Roman" w:cs="Times New Roman"/>
      <w:caps/>
      <w:spacing w:val="20"/>
      <w:sz w:val="18"/>
      <w:szCs w:val="18"/>
    </w:rPr>
  </w:style>
  <w:style w:type="paragraph" w:styleId="ListParagraph">
    <w:name w:val="List Paragraph"/>
    <w:basedOn w:val="Normal"/>
    <w:uiPriority w:val="34"/>
    <w:qFormat/>
    <w:rsid w:val="00B20239"/>
    <w:pPr>
      <w:numPr>
        <w:numId w:val="1"/>
      </w:numPr>
      <w:contextualSpacing/>
    </w:pPr>
  </w:style>
  <w:style w:type="table" w:styleId="TableGrid">
    <w:name w:val="Table Grid"/>
    <w:basedOn w:val="TableNormal"/>
    <w:rsid w:val="00F2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93D7A"/>
    <w:rPr>
      <w:caps/>
      <w:color w:val="507282"/>
      <w:spacing w:val="20"/>
      <w:sz w:val="28"/>
      <w:szCs w:val="28"/>
      <w:lang w:bidi="en-US"/>
    </w:rPr>
  </w:style>
  <w:style w:type="character" w:customStyle="1" w:styleId="Heading2Char">
    <w:name w:val="Heading 2 Char"/>
    <w:link w:val="Heading2"/>
    <w:uiPriority w:val="9"/>
    <w:rsid w:val="001250D2"/>
    <w:rPr>
      <w:caps/>
      <w:color w:val="632423"/>
      <w:spacing w:val="15"/>
      <w:sz w:val="24"/>
      <w:szCs w:val="24"/>
    </w:rPr>
  </w:style>
  <w:style w:type="character" w:customStyle="1" w:styleId="Heading3Char">
    <w:name w:val="Heading 3 Char"/>
    <w:link w:val="Heading3"/>
    <w:uiPriority w:val="9"/>
    <w:rsid w:val="001250D2"/>
    <w:rPr>
      <w:rFonts w:eastAsia="Times New Roman" w:cs="Times New Roman"/>
      <w:caps/>
      <w:color w:val="622423"/>
      <w:sz w:val="24"/>
      <w:szCs w:val="24"/>
    </w:rPr>
  </w:style>
  <w:style w:type="character" w:customStyle="1" w:styleId="Heading4Char">
    <w:name w:val="Heading 4 Char"/>
    <w:link w:val="Heading4"/>
    <w:uiPriority w:val="9"/>
    <w:rsid w:val="001250D2"/>
    <w:rPr>
      <w:rFonts w:eastAsia="Times New Roman" w:cs="Times New Roman"/>
      <w:caps/>
      <w:color w:val="622423"/>
      <w:spacing w:val="10"/>
    </w:rPr>
  </w:style>
  <w:style w:type="character" w:customStyle="1" w:styleId="Heading5Char">
    <w:name w:val="Heading 5 Char"/>
    <w:link w:val="Heading5"/>
    <w:uiPriority w:val="9"/>
    <w:rsid w:val="001250D2"/>
    <w:rPr>
      <w:rFonts w:eastAsia="Times New Roman" w:cs="Times New Roman"/>
      <w:caps/>
      <w:color w:val="622423"/>
      <w:spacing w:val="10"/>
    </w:rPr>
  </w:style>
  <w:style w:type="character" w:customStyle="1" w:styleId="Heading6Char">
    <w:name w:val="Heading 6 Char"/>
    <w:link w:val="Heading6"/>
    <w:uiPriority w:val="9"/>
    <w:rsid w:val="001250D2"/>
    <w:rPr>
      <w:rFonts w:eastAsia="Times New Roman" w:cs="Times New Roman"/>
      <w:caps/>
      <w:color w:val="943634"/>
      <w:spacing w:val="10"/>
    </w:rPr>
  </w:style>
  <w:style w:type="character" w:customStyle="1" w:styleId="Heading7Char">
    <w:name w:val="Heading 7 Char"/>
    <w:link w:val="Heading7"/>
    <w:uiPriority w:val="9"/>
    <w:rsid w:val="001250D2"/>
    <w:rPr>
      <w:rFonts w:eastAsia="Times New Roman" w:cs="Times New Roman"/>
      <w:i/>
      <w:iCs/>
      <w:caps/>
      <w:color w:val="943634"/>
      <w:spacing w:val="10"/>
    </w:rPr>
  </w:style>
  <w:style w:type="character" w:customStyle="1" w:styleId="Heading8Char">
    <w:name w:val="Heading 8 Char"/>
    <w:link w:val="Heading8"/>
    <w:uiPriority w:val="9"/>
    <w:semiHidden/>
    <w:rsid w:val="001250D2"/>
    <w:rPr>
      <w:rFonts w:eastAsia="Times New Roman" w:cs="Times New Roman"/>
      <w:caps/>
      <w:spacing w:val="10"/>
      <w:sz w:val="20"/>
      <w:szCs w:val="20"/>
    </w:rPr>
  </w:style>
  <w:style w:type="character" w:customStyle="1" w:styleId="Heading9Char">
    <w:name w:val="Heading 9 Char"/>
    <w:link w:val="Heading9"/>
    <w:uiPriority w:val="9"/>
    <w:semiHidden/>
    <w:rsid w:val="001250D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250D2"/>
    <w:rPr>
      <w:caps/>
      <w:spacing w:val="10"/>
      <w:sz w:val="18"/>
      <w:szCs w:val="18"/>
    </w:rPr>
  </w:style>
  <w:style w:type="paragraph" w:styleId="Title">
    <w:name w:val="Title"/>
    <w:basedOn w:val="Normal"/>
    <w:next w:val="Normal"/>
    <w:link w:val="TitleChar"/>
    <w:uiPriority w:val="10"/>
    <w:qFormat/>
    <w:rsid w:val="001250D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250D2"/>
    <w:rPr>
      <w:rFonts w:eastAsia="Times New Roman" w:cs="Times New Roman"/>
      <w:caps/>
      <w:color w:val="632423"/>
      <w:spacing w:val="50"/>
      <w:sz w:val="44"/>
      <w:szCs w:val="44"/>
    </w:rPr>
  </w:style>
  <w:style w:type="character" w:styleId="Strong">
    <w:name w:val="Strong"/>
    <w:uiPriority w:val="22"/>
    <w:qFormat/>
    <w:rsid w:val="001250D2"/>
    <w:rPr>
      <w:b/>
      <w:bCs/>
      <w:color w:val="943634"/>
      <w:spacing w:val="5"/>
    </w:rPr>
  </w:style>
  <w:style w:type="character" w:styleId="Emphasis">
    <w:name w:val="Emphasis"/>
    <w:uiPriority w:val="20"/>
    <w:qFormat/>
    <w:rsid w:val="001250D2"/>
    <w:rPr>
      <w:caps/>
      <w:spacing w:val="5"/>
      <w:sz w:val="20"/>
      <w:szCs w:val="20"/>
    </w:rPr>
  </w:style>
  <w:style w:type="paragraph" w:styleId="NoSpacing">
    <w:name w:val="No Spacing"/>
    <w:basedOn w:val="Normal"/>
    <w:link w:val="NoSpacingChar"/>
    <w:uiPriority w:val="1"/>
    <w:qFormat/>
    <w:rsid w:val="001250D2"/>
  </w:style>
  <w:style w:type="character" w:customStyle="1" w:styleId="NoSpacingChar">
    <w:name w:val="No Spacing Char"/>
    <w:basedOn w:val="DefaultParagraphFont"/>
    <w:link w:val="NoSpacing"/>
    <w:uiPriority w:val="1"/>
    <w:rsid w:val="001250D2"/>
  </w:style>
  <w:style w:type="paragraph" w:styleId="Quote">
    <w:name w:val="Quote"/>
    <w:basedOn w:val="Normal"/>
    <w:next w:val="Normal"/>
    <w:link w:val="QuoteChar"/>
    <w:uiPriority w:val="29"/>
    <w:qFormat/>
    <w:rsid w:val="001250D2"/>
    <w:rPr>
      <w:i/>
      <w:iCs/>
    </w:rPr>
  </w:style>
  <w:style w:type="character" w:customStyle="1" w:styleId="QuoteChar">
    <w:name w:val="Quote Char"/>
    <w:link w:val="Quote"/>
    <w:uiPriority w:val="29"/>
    <w:rsid w:val="001250D2"/>
    <w:rPr>
      <w:rFonts w:eastAsia="Times New Roman" w:cs="Times New Roman"/>
      <w:i/>
      <w:iCs/>
    </w:rPr>
  </w:style>
  <w:style w:type="paragraph" w:styleId="IntenseQuote">
    <w:name w:val="Intense Quote"/>
    <w:basedOn w:val="Normal"/>
    <w:next w:val="Normal"/>
    <w:link w:val="IntenseQuoteChar"/>
    <w:uiPriority w:val="30"/>
    <w:qFormat/>
    <w:rsid w:val="001250D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250D2"/>
    <w:rPr>
      <w:rFonts w:eastAsia="Times New Roman" w:cs="Times New Roman"/>
      <w:caps/>
      <w:color w:val="622423"/>
      <w:spacing w:val="5"/>
      <w:sz w:val="20"/>
      <w:szCs w:val="20"/>
    </w:rPr>
  </w:style>
  <w:style w:type="character" w:styleId="SubtleEmphasis">
    <w:name w:val="Subtle Emphasis"/>
    <w:uiPriority w:val="19"/>
    <w:qFormat/>
    <w:rsid w:val="001250D2"/>
    <w:rPr>
      <w:i/>
      <w:iCs/>
    </w:rPr>
  </w:style>
  <w:style w:type="character" w:styleId="IntenseEmphasis">
    <w:name w:val="Intense Emphasis"/>
    <w:uiPriority w:val="21"/>
    <w:qFormat/>
    <w:rsid w:val="001250D2"/>
    <w:rPr>
      <w:i/>
      <w:iCs/>
      <w:caps/>
      <w:spacing w:val="10"/>
      <w:sz w:val="20"/>
      <w:szCs w:val="20"/>
    </w:rPr>
  </w:style>
  <w:style w:type="character" w:styleId="SubtleReference">
    <w:name w:val="Subtle Reference"/>
    <w:uiPriority w:val="31"/>
    <w:qFormat/>
    <w:rsid w:val="001250D2"/>
    <w:rPr>
      <w:rFonts w:ascii="Calibri" w:eastAsia="Times New Roman" w:hAnsi="Calibri" w:cs="Times New Roman"/>
      <w:i/>
      <w:iCs/>
      <w:color w:val="622423"/>
    </w:rPr>
  </w:style>
  <w:style w:type="character" w:styleId="IntenseReference">
    <w:name w:val="Intense Reference"/>
    <w:uiPriority w:val="32"/>
    <w:qFormat/>
    <w:rsid w:val="001250D2"/>
    <w:rPr>
      <w:rFonts w:ascii="Calibri" w:eastAsia="Times New Roman" w:hAnsi="Calibri" w:cs="Times New Roman"/>
      <w:b/>
      <w:bCs/>
      <w:i/>
      <w:iCs/>
      <w:color w:val="622423"/>
    </w:rPr>
  </w:style>
  <w:style w:type="character" w:styleId="BookTitle">
    <w:name w:val="Book Title"/>
    <w:uiPriority w:val="33"/>
    <w:qFormat/>
    <w:rsid w:val="001250D2"/>
    <w:rPr>
      <w:caps/>
      <w:color w:val="622423"/>
      <w:spacing w:val="5"/>
      <w:u w:color="622423"/>
    </w:rPr>
  </w:style>
  <w:style w:type="paragraph" w:styleId="TOCHeading">
    <w:name w:val="TOC Heading"/>
    <w:basedOn w:val="Heading1"/>
    <w:next w:val="Normal"/>
    <w:uiPriority w:val="39"/>
    <w:semiHidden/>
    <w:unhideWhenUsed/>
    <w:qFormat/>
    <w:rsid w:val="001250D2"/>
    <w:pPr>
      <w:outlineLvl w:val="9"/>
    </w:pPr>
  </w:style>
  <w:style w:type="paragraph" w:styleId="Header">
    <w:name w:val="header"/>
    <w:basedOn w:val="Normal"/>
    <w:link w:val="HeaderChar"/>
    <w:uiPriority w:val="99"/>
    <w:unhideWhenUsed/>
    <w:rsid w:val="00AF033A"/>
    <w:pPr>
      <w:tabs>
        <w:tab w:val="center" w:pos="4680"/>
        <w:tab w:val="right" w:pos="9360"/>
      </w:tabs>
    </w:pPr>
  </w:style>
  <w:style w:type="character" w:customStyle="1" w:styleId="HeaderChar">
    <w:name w:val="Header Char"/>
    <w:basedOn w:val="DefaultParagraphFont"/>
    <w:link w:val="Header"/>
    <w:uiPriority w:val="99"/>
    <w:rsid w:val="00AF033A"/>
  </w:style>
  <w:style w:type="character" w:customStyle="1" w:styleId="FooterChar">
    <w:name w:val="Footer Char"/>
    <w:basedOn w:val="DefaultParagraphFont"/>
    <w:link w:val="Footer"/>
    <w:uiPriority w:val="99"/>
    <w:rsid w:val="00364D68"/>
  </w:style>
  <w:style w:type="table" w:customStyle="1" w:styleId="TableGrid1">
    <w:name w:val="Table Grid1"/>
    <w:basedOn w:val="TableNormal"/>
    <w:next w:val="TableGrid"/>
    <w:uiPriority w:val="59"/>
    <w:rsid w:val="00692C68"/>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92C68"/>
    <w:rPr>
      <w:color w:val="0000FF"/>
      <w:u w:val="single"/>
    </w:rPr>
  </w:style>
  <w:style w:type="character" w:styleId="CommentReference">
    <w:name w:val="annotation reference"/>
    <w:basedOn w:val="DefaultParagraphFont"/>
    <w:uiPriority w:val="99"/>
    <w:semiHidden/>
    <w:unhideWhenUsed/>
    <w:rsid w:val="00F75D7E"/>
    <w:rPr>
      <w:sz w:val="16"/>
      <w:szCs w:val="16"/>
    </w:rPr>
  </w:style>
  <w:style w:type="paragraph" w:styleId="CommentText">
    <w:name w:val="annotation text"/>
    <w:basedOn w:val="Normal"/>
    <w:link w:val="CommentTextChar"/>
    <w:uiPriority w:val="99"/>
    <w:semiHidden/>
    <w:unhideWhenUsed/>
    <w:rsid w:val="00F75D7E"/>
    <w:rPr>
      <w:sz w:val="20"/>
      <w:szCs w:val="20"/>
    </w:rPr>
  </w:style>
  <w:style w:type="character" w:customStyle="1" w:styleId="CommentTextChar">
    <w:name w:val="Comment Text Char"/>
    <w:basedOn w:val="DefaultParagraphFont"/>
    <w:link w:val="CommentText"/>
    <w:uiPriority w:val="99"/>
    <w:semiHidden/>
    <w:rsid w:val="00F75D7E"/>
    <w:rPr>
      <w:lang w:bidi="en-US"/>
    </w:rPr>
  </w:style>
  <w:style w:type="paragraph" w:styleId="CommentSubject">
    <w:name w:val="annotation subject"/>
    <w:basedOn w:val="CommentText"/>
    <w:next w:val="CommentText"/>
    <w:link w:val="CommentSubjectChar"/>
    <w:uiPriority w:val="99"/>
    <w:semiHidden/>
    <w:unhideWhenUsed/>
    <w:rsid w:val="00F75D7E"/>
    <w:rPr>
      <w:b/>
      <w:bCs/>
    </w:rPr>
  </w:style>
  <w:style w:type="character" w:customStyle="1" w:styleId="CommentSubjectChar">
    <w:name w:val="Comment Subject Char"/>
    <w:basedOn w:val="CommentTextChar"/>
    <w:link w:val="CommentSubject"/>
    <w:uiPriority w:val="99"/>
    <w:semiHidden/>
    <w:rsid w:val="00F75D7E"/>
    <w:rPr>
      <w:b/>
      <w:bCs/>
      <w:lang w:bidi="en-US"/>
    </w:rPr>
  </w:style>
  <w:style w:type="paragraph" w:styleId="FootnoteText">
    <w:name w:val="footnote text"/>
    <w:basedOn w:val="Normal"/>
    <w:link w:val="FootnoteTextChar"/>
    <w:uiPriority w:val="99"/>
    <w:semiHidden/>
    <w:unhideWhenUsed/>
    <w:rsid w:val="00B15900"/>
    <w:rPr>
      <w:sz w:val="20"/>
      <w:szCs w:val="20"/>
    </w:rPr>
  </w:style>
  <w:style w:type="character" w:customStyle="1" w:styleId="FootnoteTextChar">
    <w:name w:val="Footnote Text Char"/>
    <w:basedOn w:val="DefaultParagraphFont"/>
    <w:link w:val="FootnoteText"/>
    <w:uiPriority w:val="99"/>
    <w:semiHidden/>
    <w:rsid w:val="00B15900"/>
    <w:rPr>
      <w:lang w:bidi="en-US"/>
    </w:rPr>
  </w:style>
  <w:style w:type="character" w:styleId="FollowedHyperlink">
    <w:name w:val="FollowedHyperlink"/>
    <w:basedOn w:val="DefaultParagraphFont"/>
    <w:uiPriority w:val="99"/>
    <w:semiHidden/>
    <w:unhideWhenUsed/>
    <w:rsid w:val="001F279F"/>
    <w:rPr>
      <w:color w:val="954F72" w:themeColor="followedHyperlink"/>
      <w:u w:val="single"/>
    </w:rPr>
  </w:style>
  <w:style w:type="character" w:customStyle="1" w:styleId="UnresolvedMention1">
    <w:name w:val="Unresolved Mention1"/>
    <w:basedOn w:val="DefaultParagraphFont"/>
    <w:uiPriority w:val="99"/>
    <w:semiHidden/>
    <w:unhideWhenUsed/>
    <w:rsid w:val="004D39D5"/>
    <w:rPr>
      <w:color w:val="605E5C"/>
      <w:shd w:val="clear" w:color="auto" w:fill="E1DFDD"/>
    </w:rPr>
  </w:style>
  <w:style w:type="paragraph" w:styleId="EndnoteText">
    <w:name w:val="endnote text"/>
    <w:basedOn w:val="Normal"/>
    <w:link w:val="EndnoteTextChar"/>
    <w:uiPriority w:val="99"/>
    <w:semiHidden/>
    <w:unhideWhenUsed/>
    <w:rsid w:val="00E048DD"/>
    <w:rPr>
      <w:sz w:val="20"/>
      <w:szCs w:val="20"/>
    </w:rPr>
  </w:style>
  <w:style w:type="character" w:customStyle="1" w:styleId="EndnoteTextChar">
    <w:name w:val="Endnote Text Char"/>
    <w:basedOn w:val="DefaultParagraphFont"/>
    <w:link w:val="EndnoteText"/>
    <w:uiPriority w:val="99"/>
    <w:semiHidden/>
    <w:rsid w:val="00E048DD"/>
    <w:rPr>
      <w:lang w:bidi="en-US"/>
    </w:rPr>
  </w:style>
  <w:style w:type="character" w:styleId="EndnoteReference">
    <w:name w:val="endnote reference"/>
    <w:basedOn w:val="DefaultParagraphFont"/>
    <w:uiPriority w:val="99"/>
    <w:semiHidden/>
    <w:unhideWhenUsed/>
    <w:rsid w:val="00E048DD"/>
    <w:rPr>
      <w:vertAlign w:val="superscript"/>
    </w:rPr>
  </w:style>
  <w:style w:type="paragraph" w:customStyle="1" w:styleId="paragraph">
    <w:name w:val="paragraph"/>
    <w:basedOn w:val="Normal"/>
    <w:rsid w:val="002F4D8F"/>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493">
      <w:bodyDiv w:val="1"/>
      <w:marLeft w:val="0"/>
      <w:marRight w:val="0"/>
      <w:marTop w:val="0"/>
      <w:marBottom w:val="0"/>
      <w:divBdr>
        <w:top w:val="none" w:sz="0" w:space="0" w:color="auto"/>
        <w:left w:val="none" w:sz="0" w:space="0" w:color="auto"/>
        <w:bottom w:val="none" w:sz="0" w:space="0" w:color="auto"/>
        <w:right w:val="none" w:sz="0" w:space="0" w:color="auto"/>
      </w:divBdr>
    </w:div>
    <w:div w:id="293677275">
      <w:bodyDiv w:val="1"/>
      <w:marLeft w:val="0"/>
      <w:marRight w:val="0"/>
      <w:marTop w:val="0"/>
      <w:marBottom w:val="0"/>
      <w:divBdr>
        <w:top w:val="none" w:sz="0" w:space="0" w:color="auto"/>
        <w:left w:val="none" w:sz="0" w:space="0" w:color="auto"/>
        <w:bottom w:val="none" w:sz="0" w:space="0" w:color="auto"/>
        <w:right w:val="none" w:sz="0" w:space="0" w:color="auto"/>
      </w:divBdr>
    </w:div>
    <w:div w:id="310334565">
      <w:bodyDiv w:val="1"/>
      <w:marLeft w:val="0"/>
      <w:marRight w:val="0"/>
      <w:marTop w:val="0"/>
      <w:marBottom w:val="0"/>
      <w:divBdr>
        <w:top w:val="none" w:sz="0" w:space="0" w:color="auto"/>
        <w:left w:val="none" w:sz="0" w:space="0" w:color="auto"/>
        <w:bottom w:val="none" w:sz="0" w:space="0" w:color="auto"/>
        <w:right w:val="none" w:sz="0" w:space="0" w:color="auto"/>
      </w:divBdr>
    </w:div>
    <w:div w:id="347097665">
      <w:bodyDiv w:val="1"/>
      <w:marLeft w:val="0"/>
      <w:marRight w:val="0"/>
      <w:marTop w:val="0"/>
      <w:marBottom w:val="0"/>
      <w:divBdr>
        <w:top w:val="none" w:sz="0" w:space="0" w:color="auto"/>
        <w:left w:val="none" w:sz="0" w:space="0" w:color="auto"/>
        <w:bottom w:val="none" w:sz="0" w:space="0" w:color="auto"/>
        <w:right w:val="none" w:sz="0" w:space="0" w:color="auto"/>
      </w:divBdr>
    </w:div>
    <w:div w:id="351763264">
      <w:bodyDiv w:val="1"/>
      <w:marLeft w:val="0"/>
      <w:marRight w:val="0"/>
      <w:marTop w:val="0"/>
      <w:marBottom w:val="0"/>
      <w:divBdr>
        <w:top w:val="none" w:sz="0" w:space="0" w:color="auto"/>
        <w:left w:val="none" w:sz="0" w:space="0" w:color="auto"/>
        <w:bottom w:val="none" w:sz="0" w:space="0" w:color="auto"/>
        <w:right w:val="none" w:sz="0" w:space="0" w:color="auto"/>
      </w:divBdr>
      <w:divsChild>
        <w:div w:id="1060862351">
          <w:marLeft w:val="0"/>
          <w:marRight w:val="0"/>
          <w:marTop w:val="0"/>
          <w:marBottom w:val="0"/>
          <w:divBdr>
            <w:top w:val="none" w:sz="0" w:space="0" w:color="auto"/>
            <w:left w:val="none" w:sz="0" w:space="0" w:color="auto"/>
            <w:bottom w:val="none" w:sz="0" w:space="0" w:color="auto"/>
            <w:right w:val="none" w:sz="0" w:space="0" w:color="auto"/>
          </w:divBdr>
          <w:divsChild>
            <w:div w:id="1977374901">
              <w:marLeft w:val="0"/>
              <w:marRight w:val="0"/>
              <w:marTop w:val="0"/>
              <w:marBottom w:val="0"/>
              <w:divBdr>
                <w:top w:val="none" w:sz="0" w:space="0" w:color="auto"/>
                <w:left w:val="none" w:sz="0" w:space="0" w:color="auto"/>
                <w:bottom w:val="none" w:sz="0" w:space="0" w:color="auto"/>
                <w:right w:val="none" w:sz="0" w:space="0" w:color="auto"/>
              </w:divBdr>
              <w:divsChild>
                <w:div w:id="1254246712">
                  <w:marLeft w:val="0"/>
                  <w:marRight w:val="0"/>
                  <w:marTop w:val="0"/>
                  <w:marBottom w:val="0"/>
                  <w:divBdr>
                    <w:top w:val="none" w:sz="0" w:space="0" w:color="auto"/>
                    <w:left w:val="none" w:sz="0" w:space="0" w:color="auto"/>
                    <w:bottom w:val="none" w:sz="0" w:space="0" w:color="auto"/>
                    <w:right w:val="none" w:sz="0" w:space="0" w:color="auto"/>
                  </w:divBdr>
                  <w:divsChild>
                    <w:div w:id="34698740">
                      <w:marLeft w:val="0"/>
                      <w:marRight w:val="0"/>
                      <w:marTop w:val="0"/>
                      <w:marBottom w:val="0"/>
                      <w:divBdr>
                        <w:top w:val="none" w:sz="0" w:space="0" w:color="auto"/>
                        <w:left w:val="none" w:sz="0" w:space="0" w:color="auto"/>
                        <w:bottom w:val="none" w:sz="0" w:space="0" w:color="auto"/>
                        <w:right w:val="none" w:sz="0" w:space="0" w:color="auto"/>
                      </w:divBdr>
                      <w:divsChild>
                        <w:div w:id="16520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33238">
      <w:bodyDiv w:val="1"/>
      <w:marLeft w:val="0"/>
      <w:marRight w:val="0"/>
      <w:marTop w:val="0"/>
      <w:marBottom w:val="0"/>
      <w:divBdr>
        <w:top w:val="none" w:sz="0" w:space="0" w:color="auto"/>
        <w:left w:val="none" w:sz="0" w:space="0" w:color="auto"/>
        <w:bottom w:val="none" w:sz="0" w:space="0" w:color="auto"/>
        <w:right w:val="none" w:sz="0" w:space="0" w:color="auto"/>
      </w:divBdr>
    </w:div>
    <w:div w:id="563878441">
      <w:bodyDiv w:val="1"/>
      <w:marLeft w:val="0"/>
      <w:marRight w:val="0"/>
      <w:marTop w:val="0"/>
      <w:marBottom w:val="0"/>
      <w:divBdr>
        <w:top w:val="none" w:sz="0" w:space="0" w:color="auto"/>
        <w:left w:val="none" w:sz="0" w:space="0" w:color="auto"/>
        <w:bottom w:val="none" w:sz="0" w:space="0" w:color="auto"/>
        <w:right w:val="none" w:sz="0" w:space="0" w:color="auto"/>
      </w:divBdr>
    </w:div>
    <w:div w:id="630861365">
      <w:bodyDiv w:val="1"/>
      <w:marLeft w:val="0"/>
      <w:marRight w:val="0"/>
      <w:marTop w:val="0"/>
      <w:marBottom w:val="0"/>
      <w:divBdr>
        <w:top w:val="none" w:sz="0" w:space="0" w:color="auto"/>
        <w:left w:val="none" w:sz="0" w:space="0" w:color="auto"/>
        <w:bottom w:val="none" w:sz="0" w:space="0" w:color="auto"/>
        <w:right w:val="none" w:sz="0" w:space="0" w:color="auto"/>
      </w:divBdr>
    </w:div>
    <w:div w:id="648899499">
      <w:bodyDiv w:val="1"/>
      <w:marLeft w:val="0"/>
      <w:marRight w:val="0"/>
      <w:marTop w:val="0"/>
      <w:marBottom w:val="0"/>
      <w:divBdr>
        <w:top w:val="none" w:sz="0" w:space="0" w:color="auto"/>
        <w:left w:val="none" w:sz="0" w:space="0" w:color="auto"/>
        <w:bottom w:val="none" w:sz="0" w:space="0" w:color="auto"/>
        <w:right w:val="none" w:sz="0" w:space="0" w:color="auto"/>
      </w:divBdr>
    </w:div>
    <w:div w:id="782386111">
      <w:bodyDiv w:val="1"/>
      <w:marLeft w:val="0"/>
      <w:marRight w:val="0"/>
      <w:marTop w:val="0"/>
      <w:marBottom w:val="0"/>
      <w:divBdr>
        <w:top w:val="none" w:sz="0" w:space="0" w:color="auto"/>
        <w:left w:val="none" w:sz="0" w:space="0" w:color="auto"/>
        <w:bottom w:val="none" w:sz="0" w:space="0" w:color="auto"/>
        <w:right w:val="none" w:sz="0" w:space="0" w:color="auto"/>
      </w:divBdr>
    </w:div>
    <w:div w:id="948657215">
      <w:bodyDiv w:val="1"/>
      <w:marLeft w:val="0"/>
      <w:marRight w:val="0"/>
      <w:marTop w:val="0"/>
      <w:marBottom w:val="0"/>
      <w:divBdr>
        <w:top w:val="none" w:sz="0" w:space="0" w:color="auto"/>
        <w:left w:val="none" w:sz="0" w:space="0" w:color="auto"/>
        <w:bottom w:val="none" w:sz="0" w:space="0" w:color="auto"/>
        <w:right w:val="none" w:sz="0" w:space="0" w:color="auto"/>
      </w:divBdr>
    </w:div>
    <w:div w:id="953174280">
      <w:bodyDiv w:val="1"/>
      <w:marLeft w:val="0"/>
      <w:marRight w:val="0"/>
      <w:marTop w:val="0"/>
      <w:marBottom w:val="0"/>
      <w:divBdr>
        <w:top w:val="none" w:sz="0" w:space="0" w:color="auto"/>
        <w:left w:val="none" w:sz="0" w:space="0" w:color="auto"/>
        <w:bottom w:val="none" w:sz="0" w:space="0" w:color="auto"/>
        <w:right w:val="none" w:sz="0" w:space="0" w:color="auto"/>
      </w:divBdr>
    </w:div>
    <w:div w:id="1000234111">
      <w:bodyDiv w:val="1"/>
      <w:marLeft w:val="0"/>
      <w:marRight w:val="0"/>
      <w:marTop w:val="0"/>
      <w:marBottom w:val="0"/>
      <w:divBdr>
        <w:top w:val="none" w:sz="0" w:space="0" w:color="auto"/>
        <w:left w:val="none" w:sz="0" w:space="0" w:color="auto"/>
        <w:bottom w:val="none" w:sz="0" w:space="0" w:color="auto"/>
        <w:right w:val="none" w:sz="0" w:space="0" w:color="auto"/>
      </w:divBdr>
    </w:div>
    <w:div w:id="1512600453">
      <w:bodyDiv w:val="1"/>
      <w:marLeft w:val="0"/>
      <w:marRight w:val="0"/>
      <w:marTop w:val="0"/>
      <w:marBottom w:val="0"/>
      <w:divBdr>
        <w:top w:val="none" w:sz="0" w:space="0" w:color="auto"/>
        <w:left w:val="none" w:sz="0" w:space="0" w:color="auto"/>
        <w:bottom w:val="none" w:sz="0" w:space="0" w:color="auto"/>
        <w:right w:val="none" w:sz="0" w:space="0" w:color="auto"/>
      </w:divBdr>
    </w:div>
    <w:div w:id="1647392481">
      <w:bodyDiv w:val="1"/>
      <w:marLeft w:val="0"/>
      <w:marRight w:val="0"/>
      <w:marTop w:val="0"/>
      <w:marBottom w:val="0"/>
      <w:divBdr>
        <w:top w:val="none" w:sz="0" w:space="0" w:color="auto"/>
        <w:left w:val="none" w:sz="0" w:space="0" w:color="auto"/>
        <w:bottom w:val="none" w:sz="0" w:space="0" w:color="auto"/>
        <w:right w:val="none" w:sz="0" w:space="0" w:color="auto"/>
      </w:divBdr>
    </w:div>
    <w:div w:id="2045473781">
      <w:bodyDiv w:val="1"/>
      <w:marLeft w:val="0"/>
      <w:marRight w:val="0"/>
      <w:marTop w:val="0"/>
      <w:marBottom w:val="0"/>
      <w:divBdr>
        <w:top w:val="none" w:sz="0" w:space="0" w:color="auto"/>
        <w:left w:val="none" w:sz="0" w:space="0" w:color="auto"/>
        <w:bottom w:val="none" w:sz="0" w:space="0" w:color="auto"/>
        <w:right w:val="none" w:sz="0" w:space="0" w:color="auto"/>
      </w:divBdr>
      <w:divsChild>
        <w:div w:id="392436878">
          <w:marLeft w:val="0"/>
          <w:marRight w:val="0"/>
          <w:marTop w:val="0"/>
          <w:marBottom w:val="0"/>
          <w:divBdr>
            <w:top w:val="none" w:sz="0" w:space="0" w:color="auto"/>
            <w:left w:val="none" w:sz="0" w:space="0" w:color="auto"/>
            <w:bottom w:val="none" w:sz="0" w:space="0" w:color="auto"/>
            <w:right w:val="none" w:sz="0" w:space="0" w:color="auto"/>
          </w:divBdr>
          <w:divsChild>
            <w:div w:id="146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D10C3EC53B554D86CA4F12B15A62E1" ma:contentTypeVersion="13" ma:contentTypeDescription="Create a new document." ma:contentTypeScope="" ma:versionID="eb7cff50c4b6848a04a26e86a6a401e5">
  <xsd:schema xmlns:xsd="http://www.w3.org/2001/XMLSchema" xmlns:xs="http://www.w3.org/2001/XMLSchema" xmlns:p="http://schemas.microsoft.com/office/2006/metadata/properties" xmlns:ns3="c02b7bff-5efc-4a73-8df9-6d330ae47eb0" xmlns:ns4="82168634-998c-4d2d-a266-3ec1ae7e58cc" targetNamespace="http://schemas.microsoft.com/office/2006/metadata/properties" ma:root="true" ma:fieldsID="df940079ee4c1e3b59541bd7df8eb744" ns3:_="" ns4:_="">
    <xsd:import namespace="c02b7bff-5efc-4a73-8df9-6d330ae47eb0"/>
    <xsd:import namespace="82168634-998c-4d2d-a266-3ec1ae7e58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b7bff-5efc-4a73-8df9-6d330ae47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68634-998c-4d2d-a266-3ec1ae7e58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D97D8-E003-430C-A6F9-95CF3EE2D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1177-524F-4383-96EE-5252B1FC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b7bff-5efc-4a73-8df9-6d330ae47eb0"/>
    <ds:schemaRef ds:uri="82168634-998c-4d2d-a266-3ec1ae7e5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2853C-726F-41BA-8D40-398C138F7A92}">
  <ds:schemaRefs>
    <ds:schemaRef ds:uri="http://schemas.microsoft.com/sharepoint/v3/contenttype/forms"/>
  </ds:schemaRefs>
</ds:datastoreItem>
</file>

<file path=customXml/itemProps4.xml><?xml version="1.0" encoding="utf-8"?>
<ds:datastoreItem xmlns:ds="http://schemas.openxmlformats.org/officeDocument/2006/customXml" ds:itemID="{432B2156-2341-45B3-B4AD-6C99EA12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Solicitation for Applications: Competence to Stand Trial / Competence Restoration Community of Practice</vt:lpstr>
    </vt:vector>
  </TitlesOfParts>
  <Company>Policy Research Associates</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Applications: Competence to Stand Trial / Competence Restoration Community of Practice</dc:title>
  <dc:subject>Sequential Intercept Model</dc:subject>
  <dc:creator>SAMHSA's GAINS Center</dc:creator>
  <cp:keywords/>
  <cp:lastModifiedBy>Colette Scott</cp:lastModifiedBy>
  <cp:revision>2</cp:revision>
  <cp:lastPrinted>2020-10-28T17:55:00Z</cp:lastPrinted>
  <dcterms:created xsi:type="dcterms:W3CDTF">2020-11-18T13:43:00Z</dcterms:created>
  <dcterms:modified xsi:type="dcterms:W3CDTF">2020-11-18T13:43:00Z</dcterms:modified>
  <cp:category>Solicitation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0x010100E4D10C3EC53B554D86CA4F12B15A62E1</vt:lpwstr>
  </property>
</Properties>
</file>